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365" w:rsidRDefault="00412BB9" w:rsidP="00AA3365">
      <w:pPr>
        <w:jc w:val="center"/>
        <w:outlineLvl w:val="0"/>
        <w:rPr>
          <w:rFonts w:ascii="Times New Roman" w:hAnsi="Times New Roman"/>
          <w:b/>
          <w:i/>
        </w:rPr>
      </w:pPr>
      <w:r w:rsidRPr="0040551A">
        <w:rPr>
          <w:rFonts w:ascii="Times New Roman" w:hAnsi="Times New Roman"/>
          <w:b/>
          <w:i/>
        </w:rPr>
        <w:t xml:space="preserve">“Woman on the Edge of Time”: Queering </w:t>
      </w:r>
      <w:r w:rsidR="00AA3365">
        <w:rPr>
          <w:rFonts w:ascii="Times New Roman" w:hAnsi="Times New Roman"/>
          <w:b/>
          <w:i/>
        </w:rPr>
        <w:t xml:space="preserve">&amp; Decolonizing </w:t>
      </w:r>
      <w:r w:rsidRPr="0040551A">
        <w:rPr>
          <w:rFonts w:ascii="Times New Roman" w:hAnsi="Times New Roman"/>
          <w:b/>
          <w:i/>
        </w:rPr>
        <w:t>Norma</w:t>
      </w:r>
      <w:r w:rsidR="00AA3365">
        <w:rPr>
          <w:rFonts w:ascii="Times New Roman" w:hAnsi="Times New Roman"/>
          <w:b/>
          <w:i/>
        </w:rPr>
        <w:t>tivities of ‘Difference’</w:t>
      </w:r>
      <w:r w:rsidR="00794917">
        <w:rPr>
          <w:rFonts w:ascii="Times New Roman" w:hAnsi="Times New Roman"/>
          <w:b/>
          <w:i/>
        </w:rPr>
        <w:t xml:space="preserve"> in the University Classroom</w:t>
      </w:r>
    </w:p>
    <w:p w:rsidR="00412BB9" w:rsidRPr="0040551A" w:rsidRDefault="00412BB9" w:rsidP="00AA3365">
      <w:pPr>
        <w:jc w:val="center"/>
        <w:outlineLvl w:val="0"/>
        <w:rPr>
          <w:rFonts w:ascii="Times New Roman" w:hAnsi="Times New Roman"/>
          <w:b/>
          <w:i/>
        </w:rPr>
      </w:pPr>
    </w:p>
    <w:p w:rsidR="00412BB9" w:rsidRPr="0040551A" w:rsidRDefault="00412BB9" w:rsidP="00DC3218">
      <w:pPr>
        <w:jc w:val="center"/>
        <w:outlineLvl w:val="0"/>
        <w:rPr>
          <w:rFonts w:ascii="Times New Roman" w:hAnsi="Times New Roman"/>
        </w:rPr>
      </w:pPr>
      <w:r w:rsidRPr="0040551A">
        <w:rPr>
          <w:rFonts w:ascii="Times New Roman" w:hAnsi="Times New Roman"/>
        </w:rPr>
        <w:t>Wanda S. Pillow</w:t>
      </w:r>
    </w:p>
    <w:p w:rsidR="00412BB9" w:rsidRPr="0040551A" w:rsidRDefault="00412BB9" w:rsidP="00DC3218">
      <w:pPr>
        <w:jc w:val="center"/>
        <w:outlineLvl w:val="0"/>
        <w:rPr>
          <w:rFonts w:ascii="Times New Roman" w:hAnsi="Times New Roman"/>
        </w:rPr>
      </w:pPr>
      <w:r w:rsidRPr="0040551A">
        <w:rPr>
          <w:rFonts w:ascii="Times New Roman" w:hAnsi="Times New Roman"/>
        </w:rPr>
        <w:t>Education, Culture &amp; Society and Gender Studies</w:t>
      </w:r>
    </w:p>
    <w:p w:rsidR="00412BB9" w:rsidRPr="0040551A" w:rsidRDefault="00412BB9" w:rsidP="00DC3218">
      <w:pPr>
        <w:jc w:val="center"/>
        <w:outlineLvl w:val="0"/>
        <w:rPr>
          <w:rFonts w:ascii="Times New Roman" w:hAnsi="Times New Roman"/>
        </w:rPr>
      </w:pPr>
      <w:r w:rsidRPr="0040551A">
        <w:rPr>
          <w:rFonts w:ascii="Times New Roman" w:hAnsi="Times New Roman"/>
        </w:rPr>
        <w:t>University of Utah, Salt Lake City UT USA</w:t>
      </w:r>
    </w:p>
    <w:p w:rsidR="00710577" w:rsidRDefault="00710577" w:rsidP="00412BB9">
      <w:pPr>
        <w:spacing w:line="480" w:lineRule="auto"/>
        <w:jc w:val="center"/>
        <w:rPr>
          <w:rFonts w:ascii="Times New Roman" w:hAnsi="Times New Roman"/>
        </w:rPr>
      </w:pPr>
    </w:p>
    <w:p w:rsidR="006B4903" w:rsidRDefault="00710577" w:rsidP="00412BB9">
      <w:pPr>
        <w:spacing w:line="480" w:lineRule="auto"/>
        <w:jc w:val="center"/>
        <w:rPr>
          <w:rFonts w:ascii="Times New Roman" w:hAnsi="Times New Roman"/>
        </w:rPr>
      </w:pPr>
      <w:r>
        <w:rPr>
          <w:rFonts w:ascii="Times New Roman" w:hAnsi="Times New Roman"/>
        </w:rPr>
        <w:t>WORK IN PROGRESS—PLEASE DO NOT CITE</w:t>
      </w:r>
    </w:p>
    <w:p w:rsidR="006B4903" w:rsidRPr="0040551A" w:rsidRDefault="006B4903" w:rsidP="006B4903">
      <w:pPr>
        <w:rPr>
          <w:rFonts w:ascii="Times New Roman" w:hAnsi="Times New Roman"/>
          <w:u w:val="single"/>
        </w:rPr>
      </w:pPr>
      <w:r w:rsidRPr="0040551A">
        <w:rPr>
          <w:rFonts w:ascii="Times New Roman" w:hAnsi="Times New Roman"/>
          <w:u w:val="single"/>
        </w:rPr>
        <w:t>Abstract</w:t>
      </w:r>
    </w:p>
    <w:p w:rsidR="006B4903" w:rsidRPr="0040551A" w:rsidRDefault="006B4903" w:rsidP="006B4903">
      <w:pPr>
        <w:rPr>
          <w:rFonts w:ascii="Times New Roman" w:hAnsi="Times New Roman"/>
          <w:u w:val="single"/>
        </w:rPr>
      </w:pPr>
    </w:p>
    <w:p w:rsidR="006B4903" w:rsidRPr="00372200" w:rsidRDefault="006B4903" w:rsidP="006B4903">
      <w:pPr>
        <w:spacing w:line="480" w:lineRule="auto"/>
        <w:rPr>
          <w:rFonts w:ascii="Times New Roman" w:hAnsi="Times New Roman"/>
        </w:rPr>
      </w:pPr>
      <w:r w:rsidRPr="00372200">
        <w:rPr>
          <w:rFonts w:ascii="Times New Roman" w:hAnsi="Times New Roman"/>
        </w:rPr>
        <w:t xml:space="preserve">While teaching about diversity in educational preparation and leadership programs has been a topic of avid attention, “diversity” remains an add-on feature in much university curriculum.  This was certainly not the intent or hope of feminist and race theory scholars whose work raises challenges not only for examining power and inequities in educational systems but also has the potential for a radical rethinking of those very systems, knowledges, structures and practices.  So what happened to the epistemological and pedagogical promises of these theories?  This paper explores this question and suggests that engagement with </w:t>
      </w:r>
      <w:r>
        <w:rPr>
          <w:rFonts w:ascii="Times New Roman" w:hAnsi="Times New Roman"/>
        </w:rPr>
        <w:t xml:space="preserve">an embodied </w:t>
      </w:r>
      <w:r w:rsidRPr="00372200">
        <w:rPr>
          <w:rFonts w:ascii="Times New Roman" w:hAnsi="Times New Roman"/>
        </w:rPr>
        <w:t>Queer Theory is necessary to potentially shift knowledge production in educational preparation classrooms.  A pedagogical example—learning to see, rethin</w:t>
      </w:r>
      <w:r>
        <w:rPr>
          <w:rFonts w:ascii="Times New Roman" w:hAnsi="Times New Roman"/>
        </w:rPr>
        <w:t xml:space="preserve">k </w:t>
      </w:r>
      <w:r w:rsidRPr="00372200">
        <w:rPr>
          <w:rFonts w:ascii="Times New Roman" w:hAnsi="Times New Roman"/>
        </w:rPr>
        <w:t xml:space="preserve">and queer (hetero)normativities through reading a </w:t>
      </w:r>
      <w:r>
        <w:rPr>
          <w:rFonts w:ascii="Times New Roman" w:hAnsi="Times New Roman"/>
        </w:rPr>
        <w:t xml:space="preserve">feminist utopian science fiction </w:t>
      </w:r>
      <w:r w:rsidRPr="00372200">
        <w:rPr>
          <w:rFonts w:ascii="Times New Roman" w:hAnsi="Times New Roman"/>
        </w:rPr>
        <w:t xml:space="preserve">novel, Marge Piercy’s </w:t>
      </w:r>
      <w:r>
        <w:rPr>
          <w:rFonts w:ascii="Times New Roman" w:hAnsi="Times New Roman"/>
        </w:rPr>
        <w:t xml:space="preserve">1976 </w:t>
      </w:r>
      <w:r w:rsidRPr="00372200">
        <w:rPr>
          <w:rFonts w:ascii="Times New Roman" w:hAnsi="Times New Roman"/>
          <w:i/>
        </w:rPr>
        <w:t>Woman on the Edge of Time</w:t>
      </w:r>
      <w:r w:rsidRPr="00372200">
        <w:rPr>
          <w:rFonts w:ascii="Times New Roman" w:hAnsi="Times New Roman"/>
        </w:rPr>
        <w:t xml:space="preserve">—is provided as a working exemplar of what queering </w:t>
      </w:r>
      <w:r>
        <w:rPr>
          <w:rFonts w:ascii="Times New Roman" w:hAnsi="Times New Roman"/>
        </w:rPr>
        <w:t xml:space="preserve">of normativities </w:t>
      </w:r>
      <w:r w:rsidRPr="00372200">
        <w:rPr>
          <w:rFonts w:ascii="Times New Roman" w:hAnsi="Times New Roman"/>
        </w:rPr>
        <w:t xml:space="preserve">might look like in theory and practice in a university classroom.  </w:t>
      </w: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2B0C44" w:rsidRDefault="002B0C44" w:rsidP="002B0C44">
      <w:pPr>
        <w:jc w:val="center"/>
        <w:rPr>
          <w:rFonts w:ascii="Times New Roman" w:hAnsi="Times New Roman"/>
        </w:rPr>
      </w:pPr>
    </w:p>
    <w:p w:rsidR="00E27831" w:rsidRDefault="00E27831" w:rsidP="00456D06">
      <w:pPr>
        <w:rPr>
          <w:rFonts w:ascii="Times New Roman" w:hAnsi="Times New Roman"/>
        </w:rPr>
      </w:pPr>
    </w:p>
    <w:p w:rsidR="00E27831" w:rsidRDefault="00E27831" w:rsidP="00DC3218">
      <w:pPr>
        <w:jc w:val="center"/>
        <w:outlineLvl w:val="0"/>
        <w:rPr>
          <w:rFonts w:ascii="Times New Roman" w:hAnsi="Times New Roman"/>
          <w:i/>
        </w:rPr>
      </w:pPr>
      <w:r>
        <w:rPr>
          <w:rFonts w:ascii="Times New Roman" w:hAnsi="Times New Roman"/>
          <w:i/>
        </w:rPr>
        <w:t>“Nino? Niño?”</w:t>
      </w:r>
    </w:p>
    <w:p w:rsidR="00194AEF" w:rsidRDefault="00E27831" w:rsidP="00194AEF">
      <w:pPr>
        <w:jc w:val="center"/>
        <w:rPr>
          <w:rFonts w:ascii="Times New Roman" w:hAnsi="Times New Roman"/>
        </w:rPr>
      </w:pPr>
      <w:r>
        <w:rPr>
          <w:rFonts w:ascii="Times New Roman" w:hAnsi="Times New Roman"/>
          <w:i/>
        </w:rPr>
        <w:t>“NINO: Nonsense In, Nonsense Out—that’s the motto on every keener. It means your theory is not better than your practice…”</w:t>
      </w:r>
      <w:r w:rsidR="00DC0B7E">
        <w:rPr>
          <w:rFonts w:ascii="Times New Roman" w:hAnsi="Times New Roman"/>
        </w:rPr>
        <w:t xml:space="preserve"> </w:t>
      </w:r>
      <w:r>
        <w:rPr>
          <w:rFonts w:ascii="Times New Roman" w:hAnsi="Times New Roman"/>
        </w:rPr>
        <w:t xml:space="preserve">Piercy, </w:t>
      </w:r>
      <w:r w:rsidR="00DC0B7E">
        <w:rPr>
          <w:rFonts w:ascii="Times New Roman" w:hAnsi="Times New Roman"/>
        </w:rPr>
        <w:t xml:space="preserve">1976, </w:t>
      </w:r>
      <w:r>
        <w:rPr>
          <w:rFonts w:ascii="Times New Roman" w:hAnsi="Times New Roman"/>
        </w:rPr>
        <w:t>66</w:t>
      </w:r>
    </w:p>
    <w:p w:rsidR="00412BB9" w:rsidRPr="00E27831" w:rsidRDefault="00412BB9" w:rsidP="00194AEF">
      <w:pPr>
        <w:jc w:val="center"/>
        <w:rPr>
          <w:rFonts w:ascii="Times New Roman" w:hAnsi="Times New Roman"/>
        </w:rPr>
      </w:pPr>
    </w:p>
    <w:p w:rsidR="00EA0478" w:rsidRPr="00354F65" w:rsidRDefault="00B40F0C" w:rsidP="00194A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rPr>
      </w:pPr>
      <w:r>
        <w:rPr>
          <w:rFonts w:ascii="Times New Roman" w:hAnsi="Times New Roman" w:cs="Helvetica"/>
          <w:color w:val="141413"/>
          <w:szCs w:val="21"/>
        </w:rPr>
        <w:t>“…there do exist many</w:t>
      </w:r>
      <w:r w:rsidR="00EA0478" w:rsidRPr="00354F65">
        <w:rPr>
          <w:rFonts w:ascii="Times New Roman" w:hAnsi="Times New Roman" w:cs="Helvetica"/>
          <w:color w:val="141413"/>
          <w:szCs w:val="21"/>
        </w:rPr>
        <w:t xml:space="preserve"> forms of oppression that define certain things as the norm and </w:t>
      </w:r>
      <w:r w:rsidR="00DC0DCD">
        <w:rPr>
          <w:rFonts w:ascii="Times New Roman" w:hAnsi="Times New Roman" w:cs="Helvetica"/>
          <w:color w:val="141413"/>
          <w:szCs w:val="21"/>
        </w:rPr>
        <w:t xml:space="preserve">all </w:t>
      </w:r>
      <w:r w:rsidR="00EA0478" w:rsidRPr="00354F65">
        <w:rPr>
          <w:rFonts w:ascii="Times New Roman" w:hAnsi="Times New Roman" w:cs="Helvetica"/>
          <w:color w:val="141413"/>
          <w:szCs w:val="21"/>
        </w:rPr>
        <w:t>other th</w:t>
      </w:r>
      <w:r w:rsidR="00DC0B7E">
        <w:rPr>
          <w:rFonts w:ascii="Times New Roman" w:hAnsi="Times New Roman" w:cs="Helvetica"/>
          <w:color w:val="141413"/>
          <w:szCs w:val="21"/>
        </w:rPr>
        <w:t>ings as queer.” Kumashiro 200</w:t>
      </w:r>
      <w:r w:rsidR="00EA0478" w:rsidRPr="00354F65">
        <w:rPr>
          <w:rFonts w:ascii="Times New Roman" w:hAnsi="Times New Roman" w:cs="Helvetica"/>
          <w:color w:val="141413"/>
          <w:szCs w:val="21"/>
        </w:rPr>
        <w:t>3</w:t>
      </w:r>
      <w:r w:rsidR="00DC0B7E">
        <w:rPr>
          <w:rFonts w:ascii="Times New Roman" w:hAnsi="Times New Roman" w:cs="Helvetica"/>
          <w:color w:val="141413"/>
          <w:szCs w:val="21"/>
        </w:rPr>
        <w:t xml:space="preserve">, </w:t>
      </w:r>
      <w:r w:rsidR="00EA0478" w:rsidRPr="00354F65">
        <w:rPr>
          <w:rFonts w:ascii="Times New Roman" w:hAnsi="Times New Roman" w:cs="Helvetica"/>
          <w:color w:val="141413"/>
          <w:szCs w:val="21"/>
        </w:rPr>
        <w:t>67</w:t>
      </w:r>
    </w:p>
    <w:p w:rsidR="00412BB9" w:rsidRDefault="00412BB9" w:rsidP="00EA0478">
      <w:pPr>
        <w:spacing w:line="480" w:lineRule="auto"/>
        <w:jc w:val="center"/>
        <w:rPr>
          <w:rFonts w:ascii="Times New Roman" w:hAnsi="Times New Roman"/>
        </w:rPr>
      </w:pPr>
    </w:p>
    <w:p w:rsidR="00456D06" w:rsidRDefault="002A4214" w:rsidP="00456D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Pr>
          <w:rFonts w:ascii="Times New Roman" w:hAnsi="Times New Roman"/>
        </w:rPr>
        <w:tab/>
      </w:r>
      <w:r w:rsidR="009336EC">
        <w:rPr>
          <w:rFonts w:ascii="Times New Roman" w:hAnsi="Times New Roman"/>
        </w:rPr>
        <w:t>Fall semester</w:t>
      </w:r>
      <w:r w:rsidR="00CF34B6">
        <w:rPr>
          <w:rFonts w:ascii="Times New Roman" w:hAnsi="Times New Roman"/>
        </w:rPr>
        <w:t xml:space="preserve">, </w:t>
      </w:r>
      <w:r>
        <w:rPr>
          <w:rFonts w:ascii="Times New Roman" w:hAnsi="Times New Roman"/>
        </w:rPr>
        <w:t xml:space="preserve">1996, </w:t>
      </w:r>
      <w:r w:rsidR="00CF34B6">
        <w:rPr>
          <w:rFonts w:ascii="Times New Roman" w:hAnsi="Times New Roman"/>
        </w:rPr>
        <w:t>Greensboro, North Carolina</w:t>
      </w:r>
      <w:r w:rsidR="009336EC">
        <w:rPr>
          <w:rFonts w:ascii="Times New Roman" w:hAnsi="Times New Roman"/>
        </w:rPr>
        <w:t xml:space="preserve"> and w</w:t>
      </w:r>
      <w:r w:rsidR="00295A0C">
        <w:rPr>
          <w:rFonts w:ascii="Times New Roman" w:hAnsi="Times New Roman"/>
        </w:rPr>
        <w:t>e—</w:t>
      </w:r>
      <w:r w:rsidR="009336EC">
        <w:rPr>
          <w:rFonts w:ascii="Times New Roman" w:hAnsi="Times New Roman"/>
        </w:rPr>
        <w:t>myse</w:t>
      </w:r>
      <w:r w:rsidR="00310F0B">
        <w:rPr>
          <w:rFonts w:ascii="Times New Roman" w:hAnsi="Times New Roman"/>
        </w:rPr>
        <w:t>lf and a group of twenty-one</w:t>
      </w:r>
      <w:r w:rsidR="009336EC">
        <w:rPr>
          <w:rFonts w:ascii="Times New Roman" w:hAnsi="Times New Roman"/>
        </w:rPr>
        <w:t xml:space="preserve"> graduate </w:t>
      </w:r>
      <w:r w:rsidR="00295A0C">
        <w:rPr>
          <w:rFonts w:ascii="Times New Roman" w:hAnsi="Times New Roman"/>
        </w:rPr>
        <w:t>students in Education</w:t>
      </w:r>
      <w:r w:rsidR="009336EC">
        <w:rPr>
          <w:rFonts w:ascii="Times New Roman" w:hAnsi="Times New Roman"/>
        </w:rPr>
        <w:t xml:space="preserve">, some from </w:t>
      </w:r>
      <w:r w:rsidR="00310F0B">
        <w:rPr>
          <w:rFonts w:ascii="Times New Roman" w:hAnsi="Times New Roman"/>
        </w:rPr>
        <w:t xml:space="preserve">Leadership and Policy Studies and </w:t>
      </w:r>
      <w:r w:rsidR="009336EC">
        <w:rPr>
          <w:rFonts w:ascii="Times New Roman" w:hAnsi="Times New Roman"/>
        </w:rPr>
        <w:t>othe</w:t>
      </w:r>
      <w:r w:rsidR="00310F0B">
        <w:rPr>
          <w:rFonts w:ascii="Times New Roman" w:hAnsi="Times New Roman"/>
        </w:rPr>
        <w:t>rs studying Social Foundations</w:t>
      </w:r>
      <w:r w:rsidR="00D358F3">
        <w:rPr>
          <w:rFonts w:ascii="Times New Roman" w:hAnsi="Times New Roman"/>
        </w:rPr>
        <w:t>, the majority working as school teachers or administrators</w:t>
      </w:r>
      <w:r w:rsidR="009336EC">
        <w:rPr>
          <w:rFonts w:ascii="Times New Roman" w:hAnsi="Times New Roman"/>
        </w:rPr>
        <w:t xml:space="preserve">—are </w:t>
      </w:r>
      <w:r w:rsidR="00295A0C">
        <w:rPr>
          <w:rFonts w:ascii="Times New Roman" w:hAnsi="Times New Roman"/>
        </w:rPr>
        <w:t xml:space="preserve">halfway through </w:t>
      </w:r>
      <w:r w:rsidR="009336EC">
        <w:rPr>
          <w:rFonts w:ascii="Times New Roman" w:hAnsi="Times New Roman"/>
        </w:rPr>
        <w:t>our course “Organizational Theory &amp;</w:t>
      </w:r>
      <w:r w:rsidR="00CE5386">
        <w:rPr>
          <w:rFonts w:ascii="Times New Roman" w:hAnsi="Times New Roman"/>
        </w:rPr>
        <w:t xml:space="preserve"> Administration.”  Having read </w:t>
      </w:r>
      <w:r w:rsidR="009336EC">
        <w:rPr>
          <w:rFonts w:ascii="Times New Roman" w:hAnsi="Times New Roman"/>
        </w:rPr>
        <w:t>historical overviews of</w:t>
      </w:r>
      <w:r w:rsidR="00310F0B">
        <w:rPr>
          <w:rFonts w:ascii="Times New Roman" w:hAnsi="Times New Roman"/>
        </w:rPr>
        <w:t xml:space="preserve"> approaches</w:t>
      </w:r>
      <w:r w:rsidR="009336EC">
        <w:rPr>
          <w:rFonts w:ascii="Times New Roman" w:hAnsi="Times New Roman"/>
        </w:rPr>
        <w:t xml:space="preserve"> and paradigms of K</w:t>
      </w:r>
      <w:r w:rsidR="00310F0B">
        <w:rPr>
          <w:rFonts w:ascii="Times New Roman" w:hAnsi="Times New Roman"/>
        </w:rPr>
        <w:t>-12 school organizational theories</w:t>
      </w:r>
      <w:r w:rsidR="009336EC">
        <w:rPr>
          <w:rFonts w:ascii="Times New Roman" w:hAnsi="Times New Roman"/>
        </w:rPr>
        <w:t>, we en</w:t>
      </w:r>
      <w:r w:rsidR="00D358F3">
        <w:rPr>
          <w:rFonts w:ascii="Times New Roman" w:hAnsi="Times New Roman"/>
        </w:rPr>
        <w:t>ter class to talk about a novel,</w:t>
      </w:r>
      <w:r w:rsidR="009336EC">
        <w:rPr>
          <w:rFonts w:ascii="Times New Roman" w:hAnsi="Times New Roman"/>
        </w:rPr>
        <w:t xml:space="preserve"> a feminist utopian science fiction novel.  It</w:t>
      </w:r>
      <w:r w:rsidR="002B0C44">
        <w:rPr>
          <w:rFonts w:ascii="Times New Roman" w:hAnsi="Times New Roman"/>
        </w:rPr>
        <w:t xml:space="preserve"> is my first time teaching </w:t>
      </w:r>
      <w:r w:rsidR="009336EC">
        <w:rPr>
          <w:rFonts w:ascii="Times New Roman" w:hAnsi="Times New Roman"/>
        </w:rPr>
        <w:t>t</w:t>
      </w:r>
      <w:r w:rsidR="007B7CB6">
        <w:rPr>
          <w:rFonts w:ascii="Times New Roman" w:hAnsi="Times New Roman"/>
        </w:rPr>
        <w:t>his text and I am a bit nervous—trained in</w:t>
      </w:r>
      <w:r w:rsidR="009336EC">
        <w:rPr>
          <w:rFonts w:ascii="Times New Roman" w:hAnsi="Times New Roman"/>
        </w:rPr>
        <w:t xml:space="preserve"> the social sciences what do I know about teaching literature?  </w:t>
      </w:r>
      <w:r w:rsidR="002B12BB">
        <w:rPr>
          <w:rFonts w:ascii="Times New Roman" w:hAnsi="Times New Roman"/>
        </w:rPr>
        <w:t>The resistance I encountered</w:t>
      </w:r>
      <w:r w:rsidR="009336EC">
        <w:rPr>
          <w:rFonts w:ascii="Times New Roman" w:hAnsi="Times New Roman"/>
        </w:rPr>
        <w:t xml:space="preserve"> about the novel’s presence on the syllabus</w:t>
      </w:r>
      <w:r w:rsidR="002B0C44">
        <w:rPr>
          <w:rFonts w:ascii="Times New Roman" w:hAnsi="Times New Roman"/>
        </w:rPr>
        <w:t xml:space="preserve"> runs</w:t>
      </w:r>
      <w:r w:rsidR="004169F8">
        <w:rPr>
          <w:rFonts w:ascii="Times New Roman" w:hAnsi="Times New Roman"/>
        </w:rPr>
        <w:t xml:space="preserve"> through my head</w:t>
      </w:r>
      <w:r w:rsidR="009336EC">
        <w:rPr>
          <w:rFonts w:ascii="Times New Roman" w:hAnsi="Times New Roman"/>
        </w:rPr>
        <w:t xml:space="preserve">:  </w:t>
      </w:r>
      <w:r w:rsidR="00310F0B">
        <w:rPr>
          <w:rFonts w:ascii="Times New Roman" w:hAnsi="Times New Roman"/>
        </w:rPr>
        <w:t>“</w:t>
      </w:r>
      <w:r w:rsidR="009336EC">
        <w:rPr>
          <w:rFonts w:ascii="Times New Roman" w:hAnsi="Times New Roman"/>
        </w:rPr>
        <w:t>Are we rea</w:t>
      </w:r>
      <w:r w:rsidR="00310F0B">
        <w:rPr>
          <w:rFonts w:ascii="Times New Roman" w:hAnsi="Times New Roman"/>
        </w:rPr>
        <w:t>lly going to read fiction?”  “How is this b</w:t>
      </w:r>
      <w:r w:rsidR="00037A7A">
        <w:rPr>
          <w:rFonts w:ascii="Times New Roman" w:hAnsi="Times New Roman"/>
        </w:rPr>
        <w:t>ook</w:t>
      </w:r>
      <w:r w:rsidR="002B0C44">
        <w:rPr>
          <w:rFonts w:ascii="Times New Roman" w:hAnsi="Times New Roman"/>
        </w:rPr>
        <w:t xml:space="preserve"> applicable to this class?” </w:t>
      </w:r>
      <w:r w:rsidR="00037A7A">
        <w:rPr>
          <w:rFonts w:ascii="Times New Roman" w:hAnsi="Times New Roman"/>
        </w:rPr>
        <w:t xml:space="preserve">“What criteria do I use to evaluate this book?” </w:t>
      </w:r>
      <w:r w:rsidR="009336EC">
        <w:rPr>
          <w:rFonts w:ascii="Times New Roman" w:hAnsi="Times New Roman"/>
        </w:rPr>
        <w:t xml:space="preserve"> As I opened </w:t>
      </w:r>
      <w:r w:rsidR="00037A7A">
        <w:rPr>
          <w:rFonts w:ascii="Times New Roman" w:hAnsi="Times New Roman"/>
        </w:rPr>
        <w:t>class</w:t>
      </w:r>
      <w:r w:rsidR="00657D6C">
        <w:rPr>
          <w:rFonts w:ascii="Times New Roman" w:hAnsi="Times New Roman"/>
        </w:rPr>
        <w:t>,</w:t>
      </w:r>
      <w:r w:rsidR="00037A7A">
        <w:rPr>
          <w:rFonts w:ascii="Times New Roman" w:hAnsi="Times New Roman"/>
        </w:rPr>
        <w:t xml:space="preserve"> </w:t>
      </w:r>
      <w:r w:rsidR="009336EC">
        <w:rPr>
          <w:rFonts w:ascii="Times New Roman" w:hAnsi="Times New Roman"/>
        </w:rPr>
        <w:t>conversati</w:t>
      </w:r>
      <w:r w:rsidR="00037A7A">
        <w:rPr>
          <w:rFonts w:ascii="Times New Roman" w:hAnsi="Times New Roman"/>
        </w:rPr>
        <w:t xml:space="preserve">on </w:t>
      </w:r>
      <w:r w:rsidR="00CE5386">
        <w:rPr>
          <w:rFonts w:ascii="Times New Roman" w:hAnsi="Times New Roman"/>
        </w:rPr>
        <w:t>was slow and stilted</w:t>
      </w:r>
      <w:r w:rsidR="00037A7A">
        <w:rPr>
          <w:rFonts w:ascii="Times New Roman" w:hAnsi="Times New Roman"/>
        </w:rPr>
        <w:t xml:space="preserve"> </w:t>
      </w:r>
      <w:r w:rsidR="009336EC">
        <w:rPr>
          <w:rFonts w:ascii="Times New Roman" w:hAnsi="Times New Roman"/>
        </w:rPr>
        <w:t>until on</w:t>
      </w:r>
      <w:r w:rsidR="00DD68D5">
        <w:rPr>
          <w:rFonts w:ascii="Times New Roman" w:hAnsi="Times New Roman"/>
        </w:rPr>
        <w:t>e student emphatically asked, “C</w:t>
      </w:r>
      <w:r w:rsidR="009336EC">
        <w:rPr>
          <w:rFonts w:ascii="Times New Roman" w:hAnsi="Times New Roman"/>
        </w:rPr>
        <w:t>ould someone please</w:t>
      </w:r>
      <w:r w:rsidR="00657D6C">
        <w:rPr>
          <w:rFonts w:ascii="Times New Roman" w:hAnsi="Times New Roman"/>
        </w:rPr>
        <w:t>, please</w:t>
      </w:r>
      <w:r w:rsidR="009336EC">
        <w:rPr>
          <w:rFonts w:ascii="Times New Roman" w:hAnsi="Times New Roman"/>
        </w:rPr>
        <w:t xml:space="preserve"> tell me</w:t>
      </w:r>
      <w:r w:rsidR="00DD68D5">
        <w:rPr>
          <w:rFonts w:ascii="Times New Roman" w:hAnsi="Times New Roman"/>
        </w:rPr>
        <w:t>,</w:t>
      </w:r>
      <w:r w:rsidR="009336EC">
        <w:rPr>
          <w:rFonts w:ascii="Times New Roman" w:hAnsi="Times New Roman"/>
        </w:rPr>
        <w:t xml:space="preserve"> is Luciente a man or a woman?  What is up with that?</w:t>
      </w:r>
      <w:r w:rsidR="00037A7A">
        <w:rPr>
          <w:rFonts w:ascii="Times New Roman" w:hAnsi="Times New Roman"/>
        </w:rPr>
        <w:t>!?</w:t>
      </w:r>
      <w:r w:rsidR="009336EC">
        <w:rPr>
          <w:rFonts w:ascii="Times New Roman" w:hAnsi="Times New Roman"/>
        </w:rPr>
        <w:t xml:space="preserve">”  A damn broke as we turned to the text, read passages, and </w:t>
      </w:r>
      <w:r w:rsidR="00CE5386">
        <w:rPr>
          <w:rFonts w:ascii="Times New Roman" w:hAnsi="Times New Roman"/>
        </w:rPr>
        <w:t xml:space="preserve">took </w:t>
      </w:r>
      <w:r w:rsidR="00E00117">
        <w:rPr>
          <w:rFonts w:ascii="Times New Roman" w:hAnsi="Times New Roman"/>
        </w:rPr>
        <w:t xml:space="preserve">up the many ways the author challenged </w:t>
      </w:r>
      <w:r w:rsidR="00CE5386">
        <w:rPr>
          <w:rFonts w:ascii="Times New Roman" w:hAnsi="Times New Roman"/>
        </w:rPr>
        <w:t>everything we thought we knew</w:t>
      </w:r>
      <w:r w:rsidR="00E00117">
        <w:rPr>
          <w:rFonts w:ascii="Times New Roman" w:hAnsi="Times New Roman"/>
        </w:rPr>
        <w:t xml:space="preserve"> or believed</w:t>
      </w:r>
      <w:r w:rsidR="00CE5386">
        <w:rPr>
          <w:rFonts w:ascii="Times New Roman" w:hAnsi="Times New Roman"/>
        </w:rPr>
        <w:t>.  Those</w:t>
      </w:r>
      <w:r w:rsidR="00E00117">
        <w:rPr>
          <w:rFonts w:ascii="Times New Roman" w:hAnsi="Times New Roman"/>
        </w:rPr>
        <w:t xml:space="preserve"> who hadn’t read the novel, </w:t>
      </w:r>
      <w:r w:rsidR="00CE5386">
        <w:rPr>
          <w:rFonts w:ascii="Times New Roman" w:hAnsi="Times New Roman"/>
        </w:rPr>
        <w:t xml:space="preserve">clearly some students did not take reading fiction seriously and were not prepared, wore expressions of bafflement and shock—what kind of book was this and what was it doing in an Education course?  </w:t>
      </w:r>
    </w:p>
    <w:p w:rsidR="00BA77D0" w:rsidRDefault="0076046D" w:rsidP="00D93353">
      <w:pPr>
        <w:spacing w:line="480" w:lineRule="auto"/>
        <w:ind w:firstLine="720"/>
        <w:rPr>
          <w:rFonts w:ascii="Times New Roman" w:hAnsi="Times New Roman"/>
        </w:rPr>
      </w:pPr>
      <w:r>
        <w:rPr>
          <w:rFonts w:ascii="Times New Roman" w:hAnsi="Times New Roman"/>
        </w:rPr>
        <w:t>In thi</w:t>
      </w:r>
      <w:r w:rsidR="00BD4CA1">
        <w:rPr>
          <w:rFonts w:ascii="Times New Roman" w:hAnsi="Times New Roman"/>
        </w:rPr>
        <w:t>s paper, I reflect on my sixteen</w:t>
      </w:r>
      <w:r>
        <w:rPr>
          <w:rFonts w:ascii="Times New Roman" w:hAnsi="Times New Roman"/>
        </w:rPr>
        <w:t>-year journey using feminis</w:t>
      </w:r>
      <w:r w:rsidR="00D93353">
        <w:rPr>
          <w:rFonts w:ascii="Times New Roman" w:hAnsi="Times New Roman"/>
        </w:rPr>
        <w:t>t utopian science fictio</w:t>
      </w:r>
      <w:r w:rsidR="00E00117">
        <w:rPr>
          <w:rFonts w:ascii="Times New Roman" w:hAnsi="Times New Roman"/>
        </w:rPr>
        <w:t xml:space="preserve">n writings in </w:t>
      </w:r>
      <w:r>
        <w:rPr>
          <w:rFonts w:ascii="Times New Roman" w:hAnsi="Times New Roman"/>
        </w:rPr>
        <w:t xml:space="preserve">Education and Gender Studies </w:t>
      </w:r>
      <w:r w:rsidR="00D93353">
        <w:rPr>
          <w:rFonts w:ascii="Times New Roman" w:hAnsi="Times New Roman"/>
        </w:rPr>
        <w:t xml:space="preserve">courses </w:t>
      </w:r>
      <w:r>
        <w:rPr>
          <w:rFonts w:ascii="Times New Roman" w:hAnsi="Times New Roman"/>
        </w:rPr>
        <w:t>I have taught at three different unive</w:t>
      </w:r>
      <w:r w:rsidR="00A54F7D">
        <w:rPr>
          <w:rFonts w:ascii="Times New Roman" w:hAnsi="Times New Roman"/>
        </w:rPr>
        <w:t>r</w:t>
      </w:r>
      <w:r>
        <w:rPr>
          <w:rFonts w:ascii="Times New Roman" w:hAnsi="Times New Roman"/>
        </w:rPr>
        <w:t>sities.</w:t>
      </w:r>
      <w:r w:rsidR="00F01985">
        <w:rPr>
          <w:rStyle w:val="EndnoteReference"/>
          <w:rFonts w:ascii="Times New Roman" w:hAnsi="Times New Roman"/>
        </w:rPr>
        <w:endnoteReference w:id="-1"/>
      </w:r>
      <w:r>
        <w:rPr>
          <w:rFonts w:ascii="Times New Roman" w:hAnsi="Times New Roman"/>
        </w:rPr>
        <w:t xml:space="preserve">  </w:t>
      </w:r>
      <w:r w:rsidR="00BD4CA1">
        <w:rPr>
          <w:rFonts w:ascii="Times New Roman" w:hAnsi="Times New Roman"/>
        </w:rPr>
        <w:t xml:space="preserve">Specifically I focus on the pedagogical possibilities of one novel, </w:t>
      </w:r>
      <w:r w:rsidR="00BD4CA1" w:rsidRPr="00372200">
        <w:rPr>
          <w:rFonts w:ascii="Times New Roman" w:hAnsi="Times New Roman"/>
        </w:rPr>
        <w:t xml:space="preserve">Marge Piercy’s </w:t>
      </w:r>
      <w:r w:rsidR="00BD4CA1">
        <w:rPr>
          <w:rFonts w:ascii="Times New Roman" w:hAnsi="Times New Roman"/>
        </w:rPr>
        <w:t xml:space="preserve">1976 </w:t>
      </w:r>
      <w:r w:rsidR="00BD4CA1" w:rsidRPr="00372200">
        <w:rPr>
          <w:rFonts w:ascii="Times New Roman" w:hAnsi="Times New Roman"/>
          <w:i/>
        </w:rPr>
        <w:t>Woman on the Edge of Time</w:t>
      </w:r>
      <w:r w:rsidR="00BD4CA1">
        <w:rPr>
          <w:rFonts w:ascii="Times New Roman" w:hAnsi="Times New Roman"/>
        </w:rPr>
        <w:t xml:space="preserve"> and demonstrate how the use of feminist utopian science fiction necessitates an engagement with Queer Theory in order to potentially shift knowledge production in educational classrooms. </w:t>
      </w:r>
      <w:r w:rsidR="00332C00">
        <w:rPr>
          <w:rFonts w:ascii="Times New Roman" w:hAnsi="Times New Roman"/>
        </w:rPr>
        <w:t xml:space="preserve"> </w:t>
      </w:r>
      <w:r w:rsidR="00D93353" w:rsidRPr="00372200">
        <w:rPr>
          <w:rFonts w:ascii="Times New Roman" w:hAnsi="Times New Roman"/>
        </w:rPr>
        <w:t>In 1990, E</w:t>
      </w:r>
      <w:r w:rsidR="00D93353">
        <w:rPr>
          <w:rFonts w:ascii="Times New Roman" w:hAnsi="Times New Roman"/>
        </w:rPr>
        <w:t>ve Sedgwick boldly pronounced: “</w:t>
      </w:r>
      <w:r w:rsidR="00D93353" w:rsidRPr="00372200">
        <w:rPr>
          <w:rFonts w:ascii="Times New Roman" w:hAnsi="Times New Roman"/>
        </w:rPr>
        <w:t xml:space="preserve">An understanding of virtually any aspect of modern Western culture must be, not merely incomplete, but damaged in its central substance to the degree it does not incorporate a critical analysis of modern </w:t>
      </w:r>
      <w:r w:rsidR="00D93353">
        <w:rPr>
          <w:rFonts w:ascii="Times New Roman" w:hAnsi="Times New Roman"/>
        </w:rPr>
        <w:t>homo/heterosexual definition” (1</w:t>
      </w:r>
      <w:r w:rsidR="00D93353" w:rsidRPr="00372200">
        <w:rPr>
          <w:rFonts w:ascii="Times New Roman" w:hAnsi="Times New Roman"/>
        </w:rPr>
        <w:t xml:space="preserve">).  </w:t>
      </w:r>
      <w:r w:rsidR="00332C00">
        <w:rPr>
          <w:rFonts w:ascii="Times New Roman" w:hAnsi="Times New Roman"/>
        </w:rPr>
        <w:t>In this way, Sedgwick argued</w:t>
      </w:r>
      <w:r w:rsidR="00D93353" w:rsidRPr="00372200">
        <w:rPr>
          <w:rFonts w:ascii="Times New Roman" w:hAnsi="Times New Roman"/>
        </w:rPr>
        <w:t xml:space="preserve">, talking about sex—identifying sexual </w:t>
      </w:r>
      <w:r w:rsidR="00332C00">
        <w:rPr>
          <w:rFonts w:ascii="Times New Roman" w:hAnsi="Times New Roman"/>
        </w:rPr>
        <w:t xml:space="preserve">identity </w:t>
      </w:r>
      <w:r w:rsidR="00D93353" w:rsidRPr="00372200">
        <w:rPr>
          <w:rFonts w:ascii="Times New Roman" w:hAnsi="Times New Roman"/>
        </w:rPr>
        <w:t>binaries</w:t>
      </w:r>
      <w:r w:rsidR="00332C00">
        <w:rPr>
          <w:rFonts w:ascii="Times New Roman" w:hAnsi="Times New Roman"/>
        </w:rPr>
        <w:t xml:space="preserve"> </w:t>
      </w:r>
      <w:r w:rsidR="00D93353" w:rsidRPr="00372200">
        <w:rPr>
          <w:rFonts w:ascii="Times New Roman" w:hAnsi="Times New Roman"/>
        </w:rPr>
        <w:t>and relationships, asking how these came</w:t>
      </w:r>
      <w:r w:rsidR="00F64AA8">
        <w:rPr>
          <w:rFonts w:ascii="Times New Roman" w:hAnsi="Times New Roman"/>
        </w:rPr>
        <w:t xml:space="preserve"> to be and who benefits—is</w:t>
      </w:r>
      <w:r w:rsidR="00D93353" w:rsidRPr="00372200">
        <w:rPr>
          <w:rFonts w:ascii="Times New Roman" w:hAnsi="Times New Roman"/>
        </w:rPr>
        <w:t xml:space="preserve"> a </w:t>
      </w:r>
      <w:r w:rsidR="00F64AA8">
        <w:rPr>
          <w:rFonts w:ascii="Times New Roman" w:hAnsi="Times New Roman"/>
        </w:rPr>
        <w:t xml:space="preserve">necessary lens of analysis to any project seeking to have insights into </w:t>
      </w:r>
      <w:r w:rsidR="00332C00">
        <w:rPr>
          <w:rFonts w:ascii="Times New Roman" w:hAnsi="Times New Roman"/>
        </w:rPr>
        <w:t>and possibilities for rethinking</w:t>
      </w:r>
      <w:r w:rsidR="00D93353">
        <w:rPr>
          <w:rFonts w:ascii="Times New Roman" w:hAnsi="Times New Roman"/>
        </w:rPr>
        <w:t xml:space="preserve"> discourses </w:t>
      </w:r>
      <w:r w:rsidR="00D93353" w:rsidRPr="00372200">
        <w:rPr>
          <w:rFonts w:ascii="Times New Roman" w:hAnsi="Times New Roman"/>
        </w:rPr>
        <w:t xml:space="preserve">and projects of modernity such as patriarchy, racisms, science, and colonialism.  </w:t>
      </w:r>
    </w:p>
    <w:p w:rsidR="00BA77D0" w:rsidRDefault="001B4C08" w:rsidP="00BA77D0">
      <w:pPr>
        <w:spacing w:line="480" w:lineRule="auto"/>
        <w:ind w:firstLine="720"/>
        <w:rPr>
          <w:rFonts w:ascii="Times New Roman" w:hAnsi="Times New Roman"/>
        </w:rPr>
      </w:pPr>
      <w:r>
        <w:rPr>
          <w:rFonts w:ascii="Times New Roman" w:hAnsi="Times New Roman"/>
        </w:rPr>
        <w:t>In this way,</w:t>
      </w:r>
      <w:r w:rsidR="00BA77D0">
        <w:rPr>
          <w:rFonts w:ascii="Times New Roman" w:hAnsi="Times New Roman"/>
        </w:rPr>
        <w:t xml:space="preserve"> </w:t>
      </w:r>
      <w:r w:rsidR="007B7CB6">
        <w:rPr>
          <w:rFonts w:ascii="Times New Roman" w:hAnsi="Times New Roman"/>
        </w:rPr>
        <w:t>fore fronting</w:t>
      </w:r>
      <w:r w:rsidR="00BA77D0">
        <w:rPr>
          <w:rFonts w:ascii="Times New Roman" w:hAnsi="Times New Roman"/>
        </w:rPr>
        <w:t xml:space="preserve"> sexuality as a lens into hegemonies is key to any critical deconstruction effort.  As </w:t>
      </w:r>
      <w:r w:rsidR="007B7CB6">
        <w:rPr>
          <w:rFonts w:ascii="Times New Roman" w:hAnsi="Times New Roman"/>
        </w:rPr>
        <w:t>William</w:t>
      </w:r>
      <w:r w:rsidR="00BA77D0">
        <w:rPr>
          <w:rFonts w:ascii="Times New Roman" w:hAnsi="Times New Roman"/>
        </w:rPr>
        <w:t xml:space="preserve"> Pinar (2003) unequivocally states: “It is queer theory that has enabled me to understand that the democratization of American society cannot proceed without a radical restructuring of hegemonic white male subjectivity” (357) and I have found this </w:t>
      </w:r>
      <w:r w:rsidR="00E73D76">
        <w:rPr>
          <w:rFonts w:ascii="Times New Roman" w:hAnsi="Times New Roman"/>
        </w:rPr>
        <w:t xml:space="preserve">understanding </w:t>
      </w:r>
      <w:r w:rsidR="00BA77D0">
        <w:rPr>
          <w:rFonts w:ascii="Times New Roman" w:hAnsi="Times New Roman"/>
        </w:rPr>
        <w:t>to be what many of my students</w:t>
      </w:r>
      <w:r w:rsidR="00E73D76">
        <w:rPr>
          <w:rFonts w:ascii="Times New Roman" w:hAnsi="Times New Roman"/>
        </w:rPr>
        <w:t xml:space="preserve">—regardless of their gender, racial and sexual identities—state </w:t>
      </w:r>
      <w:r w:rsidR="00BA77D0">
        <w:rPr>
          <w:rFonts w:ascii="Times New Roman" w:hAnsi="Times New Roman"/>
        </w:rPr>
        <w:t xml:space="preserve">as their experience.  Tracing and facing the </w:t>
      </w:r>
      <w:r w:rsidR="00E73D76">
        <w:rPr>
          <w:rFonts w:ascii="Times New Roman" w:hAnsi="Times New Roman"/>
        </w:rPr>
        <w:t xml:space="preserve">abnormality of a </w:t>
      </w:r>
      <w:r w:rsidR="00BA77D0">
        <w:rPr>
          <w:rFonts w:ascii="Times New Roman" w:hAnsi="Times New Roman"/>
        </w:rPr>
        <w:t>normalization of heterosexual and homosexual binaries continues to challenge the students I teach and offers the opportunity to further “queer” all else that seems normal around us.  While I continue to think with and present racialized-feminist and post/de-colonial theories as</w:t>
      </w:r>
      <w:r w:rsidR="00334E70">
        <w:rPr>
          <w:rFonts w:ascii="Times New Roman" w:hAnsi="Times New Roman"/>
        </w:rPr>
        <w:t xml:space="preserve"> tools in my courses, nothing </w:t>
      </w:r>
      <w:r w:rsidR="00BA77D0">
        <w:rPr>
          <w:rFonts w:ascii="Times New Roman" w:hAnsi="Times New Roman"/>
        </w:rPr>
        <w:t xml:space="preserve">pushes my students and my own thinking like the metaphor and methodology of “queering.” </w:t>
      </w:r>
      <w:r w:rsidR="00BA77D0" w:rsidRPr="00372200">
        <w:rPr>
          <w:rFonts w:ascii="Times New Roman" w:hAnsi="Times New Roman"/>
        </w:rPr>
        <w:t xml:space="preserve">Queering then marks the epistemological and discursive work of rethinking and unthinking, </w:t>
      </w:r>
      <w:r w:rsidR="00BA77D0">
        <w:rPr>
          <w:rFonts w:ascii="Times New Roman" w:hAnsi="Times New Roman"/>
        </w:rPr>
        <w:t xml:space="preserve">learning and unlearning, </w:t>
      </w:r>
      <w:r w:rsidR="00BA77D0" w:rsidRPr="00372200">
        <w:rPr>
          <w:rFonts w:ascii="Times New Roman" w:hAnsi="Times New Roman"/>
        </w:rPr>
        <w:t>to as Deborah Britzman (1995</w:t>
      </w:r>
      <w:r w:rsidR="00BA77D0">
        <w:rPr>
          <w:rFonts w:ascii="Times New Roman" w:hAnsi="Times New Roman"/>
        </w:rPr>
        <w:t xml:space="preserve">, </w:t>
      </w:r>
      <w:r w:rsidR="00BA77D0" w:rsidRPr="00372200">
        <w:rPr>
          <w:rFonts w:ascii="Times New Roman" w:hAnsi="Times New Roman"/>
        </w:rPr>
        <w:t>153)</w:t>
      </w:r>
      <w:r w:rsidR="00BA77D0">
        <w:rPr>
          <w:rFonts w:ascii="Times New Roman" w:hAnsi="Times New Roman"/>
        </w:rPr>
        <w:t xml:space="preserve"> notes, “</w:t>
      </w:r>
      <w:r w:rsidR="00BA77D0" w:rsidRPr="00372200">
        <w:rPr>
          <w:rFonts w:ascii="Times New Roman" w:hAnsi="Times New Roman"/>
        </w:rPr>
        <w:t>und</w:t>
      </w:r>
      <w:r w:rsidR="00BA77D0">
        <w:rPr>
          <w:rFonts w:ascii="Times New Roman" w:hAnsi="Times New Roman"/>
        </w:rPr>
        <w:t xml:space="preserve">ress the drag of normal” in all its various tropes, including </w:t>
      </w:r>
      <w:r w:rsidR="00BA77D0" w:rsidRPr="00372200">
        <w:rPr>
          <w:rFonts w:ascii="Times New Roman" w:hAnsi="Times New Roman"/>
        </w:rPr>
        <w:t xml:space="preserve">patriarchy and epistemological racisms (Sullivan &amp; Tuana, 2007). </w:t>
      </w:r>
    </w:p>
    <w:p w:rsidR="00BA77D0" w:rsidRDefault="00BA77D0" w:rsidP="00BA77D0">
      <w:pPr>
        <w:spacing w:line="480" w:lineRule="auto"/>
        <w:ind w:firstLine="720"/>
        <w:rPr>
          <w:rFonts w:ascii="Times New Roman" w:hAnsi="Times New Roman"/>
        </w:rPr>
      </w:pPr>
      <w:r>
        <w:rPr>
          <w:rFonts w:ascii="Times New Roman" w:hAnsi="Times New Roman"/>
        </w:rPr>
        <w:t>I am however conscious of David Halperin’s (2003) concern that queer theory has become normalized and accepted into university institutions in ways that “lesbian and gay studies never were” (341) and we could also add feminist/gender and race/ethnic studies.  While Halperin state</w:t>
      </w:r>
      <w:r w:rsidR="001B4C08">
        <w:rPr>
          <w:rFonts w:ascii="Times New Roman" w:hAnsi="Times New Roman"/>
        </w:rPr>
        <w:t>s that this acceptance and r</w:t>
      </w:r>
      <w:r>
        <w:rPr>
          <w:rFonts w:ascii="Times New Roman" w:hAnsi="Times New Roman"/>
        </w:rPr>
        <w:t xml:space="preserve">esultant present day training of students in queer theory “is not a bad thing in itself” he concludes “if queer theory is going to have the sort of future worth cherishing, we will have to find ways of renewing its radical potential…quite concretely, reinventing its capacity to startle, to surprise, to help us think what has not yet been thought” (343).  </w:t>
      </w:r>
    </w:p>
    <w:p w:rsidR="00BA77D0" w:rsidRDefault="00BA77D0" w:rsidP="00BA77D0">
      <w:pPr>
        <w:spacing w:line="480" w:lineRule="auto"/>
        <w:ind w:firstLine="720"/>
        <w:rPr>
          <w:rFonts w:ascii="Times New Roman" w:hAnsi="Times New Roman"/>
        </w:rPr>
      </w:pPr>
      <w:r>
        <w:rPr>
          <w:rFonts w:ascii="Times New Roman" w:hAnsi="Times New Roman"/>
        </w:rPr>
        <w:t xml:space="preserve">Is an era of </w:t>
      </w:r>
      <w:r w:rsidR="00334E70">
        <w:rPr>
          <w:rFonts w:ascii="Times New Roman" w:hAnsi="Times New Roman"/>
        </w:rPr>
        <w:t xml:space="preserve">encroaching standardization, </w:t>
      </w:r>
      <w:r>
        <w:rPr>
          <w:rFonts w:ascii="Times New Roman" w:hAnsi="Times New Roman"/>
        </w:rPr>
        <w:t xml:space="preserve">when the presence of police officers in schools is normalized, thinking the “as yet not thought” is a vital exercise for education.  In pursuit of this I keep in play the capacity to </w:t>
      </w:r>
      <w:r w:rsidR="00334E70">
        <w:rPr>
          <w:rFonts w:ascii="Times New Roman" w:hAnsi="Times New Roman"/>
        </w:rPr>
        <w:t xml:space="preserve">queerly </w:t>
      </w:r>
      <w:r>
        <w:rPr>
          <w:rFonts w:ascii="Times New Roman" w:hAnsi="Times New Roman"/>
        </w:rPr>
        <w:t>startle alongside womanist/feminist and decolonial calls to action and imagination.  I argue th</w:t>
      </w:r>
      <w:r w:rsidR="009C5102">
        <w:rPr>
          <w:rFonts w:ascii="Times New Roman" w:hAnsi="Times New Roman"/>
        </w:rPr>
        <w:t>at we need race, feminist, post</w:t>
      </w:r>
      <w:r>
        <w:rPr>
          <w:rFonts w:ascii="Times New Roman" w:hAnsi="Times New Roman"/>
        </w:rPr>
        <w:t>modern, queer, and decolonial theories in play with each other</w:t>
      </w:r>
      <w:r w:rsidR="001B4C08">
        <w:rPr>
          <w:rFonts w:ascii="Times New Roman" w:hAnsi="Times New Roman"/>
        </w:rPr>
        <w:t>, what I term embodied queer theory,</w:t>
      </w:r>
      <w:r w:rsidR="009C5102">
        <w:rPr>
          <w:rStyle w:val="EndnoteReference"/>
          <w:rFonts w:ascii="Times New Roman" w:hAnsi="Times New Roman"/>
        </w:rPr>
        <w:endnoteReference w:id="0"/>
      </w:r>
      <w:r w:rsidR="009C5102">
        <w:rPr>
          <w:rFonts w:ascii="Times New Roman" w:hAnsi="Times New Roman"/>
        </w:rPr>
        <w:t xml:space="preserve"> and that this need</w:t>
      </w:r>
      <w:r>
        <w:rPr>
          <w:rFonts w:ascii="Times New Roman" w:hAnsi="Times New Roman"/>
        </w:rPr>
        <w:t xml:space="preserve"> becomes apparent when reading a novel like Piercy’s. </w:t>
      </w:r>
    </w:p>
    <w:p w:rsidR="00CB3E05" w:rsidRDefault="008229E2" w:rsidP="001B4C08">
      <w:pPr>
        <w:spacing w:line="480" w:lineRule="auto"/>
        <w:ind w:firstLine="720"/>
        <w:rPr>
          <w:rFonts w:ascii="Times New Roman" w:hAnsi="Times New Roman"/>
        </w:rPr>
      </w:pPr>
      <w:r>
        <w:rPr>
          <w:rFonts w:ascii="Times New Roman" w:hAnsi="Times New Roman"/>
        </w:rPr>
        <w:t>I embrace the call of encouragement and risk to “work on different theoretical terrains, travel beyond…academic disciplines, and examine education in a manner that will enable [us] to understand education in relation to its discourses—of ‘good girls’,’ ‘equal opportunity,’ ‘standards,’ and ‘multiculturalism,’ for ex</w:t>
      </w:r>
      <w:r w:rsidR="009C5102">
        <w:rPr>
          <w:rFonts w:ascii="Times New Roman" w:hAnsi="Times New Roman"/>
        </w:rPr>
        <w:t xml:space="preserve">ample” (Casellas, 1999, 120) </w:t>
      </w:r>
      <w:r>
        <w:rPr>
          <w:rFonts w:ascii="Times New Roman" w:hAnsi="Times New Roman"/>
        </w:rPr>
        <w:t>and specifically discuss the importance of queer theory and pedagogy a</w:t>
      </w:r>
      <w:r w:rsidR="009C5102">
        <w:rPr>
          <w:rFonts w:ascii="Times New Roman" w:hAnsi="Times New Roman"/>
        </w:rPr>
        <w:t>longside Emma Pérez’s</w:t>
      </w:r>
      <w:r>
        <w:rPr>
          <w:rFonts w:ascii="Times New Roman" w:hAnsi="Times New Roman"/>
        </w:rPr>
        <w:t xml:space="preserve"> “decolonial imaginary” as necessar</w:t>
      </w:r>
      <w:r w:rsidR="009C5102">
        <w:rPr>
          <w:rFonts w:ascii="Times New Roman" w:hAnsi="Times New Roman"/>
        </w:rPr>
        <w:t xml:space="preserve">y tools to see and confront </w:t>
      </w:r>
      <w:r w:rsidR="00674DEC">
        <w:rPr>
          <w:rFonts w:ascii="Times New Roman" w:hAnsi="Times New Roman"/>
        </w:rPr>
        <w:t xml:space="preserve">prevalent </w:t>
      </w:r>
      <w:r>
        <w:rPr>
          <w:rFonts w:ascii="Times New Roman" w:hAnsi="Times New Roman"/>
        </w:rPr>
        <w:t xml:space="preserve">forms of cooptation and resistance </w:t>
      </w:r>
      <w:r w:rsidR="00674DEC">
        <w:rPr>
          <w:rFonts w:ascii="Times New Roman" w:hAnsi="Times New Roman"/>
        </w:rPr>
        <w:t>to difference and enact and imagine other narratives and lived experiences</w:t>
      </w:r>
      <w:r>
        <w:rPr>
          <w:rFonts w:ascii="Times New Roman" w:hAnsi="Times New Roman"/>
        </w:rPr>
        <w:t xml:space="preserve">. </w:t>
      </w:r>
      <w:r w:rsidR="00CB3E05">
        <w:rPr>
          <w:rFonts w:ascii="Times New Roman" w:hAnsi="Times New Roman"/>
        </w:rPr>
        <w:t>This is a move that seeks to queerly witness the “burning edge of fleshy e</w:t>
      </w:r>
      <w:r w:rsidR="00674DEC">
        <w:rPr>
          <w:rFonts w:ascii="Times New Roman" w:hAnsi="Times New Roman"/>
        </w:rPr>
        <w:t>xperience” (Martinez, 2003) existing in the “time lag between the colonial and the postcolonial” (</w:t>
      </w:r>
      <w:r w:rsidR="001B4C08">
        <w:rPr>
          <w:rFonts w:ascii="Times New Roman" w:hAnsi="Times New Roman" w:cs="Times New Roman"/>
          <w:color w:val="000000"/>
          <w:szCs w:val="19"/>
        </w:rPr>
        <w:t>Pérez 1999</w:t>
      </w:r>
      <w:r w:rsidR="00353847">
        <w:rPr>
          <w:rFonts w:ascii="Times New Roman" w:hAnsi="Times New Roman" w:cs="Times New Roman"/>
          <w:color w:val="000000"/>
          <w:szCs w:val="19"/>
        </w:rPr>
        <w:t>, 127</w:t>
      </w:r>
      <w:r w:rsidR="001B4C08">
        <w:rPr>
          <w:rFonts w:ascii="Times New Roman" w:hAnsi="Times New Roman" w:cs="Times New Roman"/>
          <w:color w:val="000000"/>
          <w:szCs w:val="19"/>
        </w:rPr>
        <w:t>)</w:t>
      </w:r>
      <w:r w:rsidR="00CB3E05">
        <w:rPr>
          <w:rFonts w:ascii="Times New Roman" w:hAnsi="Times New Roman"/>
        </w:rPr>
        <w:t xml:space="preserve">. </w:t>
      </w:r>
    </w:p>
    <w:p w:rsidR="003325B4" w:rsidRDefault="00F13D93" w:rsidP="00CB3E05">
      <w:pPr>
        <w:spacing w:line="480" w:lineRule="auto"/>
        <w:ind w:firstLine="720"/>
        <w:rPr>
          <w:rFonts w:ascii="Times New Roman" w:hAnsi="Times New Roman"/>
        </w:rPr>
      </w:pPr>
      <w:r>
        <w:rPr>
          <w:rFonts w:ascii="Times New Roman" w:hAnsi="Times New Roman"/>
        </w:rPr>
        <w:t>I proceed by first returning to the impetus and need to turn to feminist fiction and provide an overview of feminist utopian science fiction as a literary genre.  I then tu</w:t>
      </w:r>
      <w:r w:rsidR="00497B4C">
        <w:rPr>
          <w:rFonts w:ascii="Times New Roman" w:hAnsi="Times New Roman"/>
        </w:rPr>
        <w:t xml:space="preserve">rn to the similarities </w:t>
      </w:r>
      <w:r>
        <w:rPr>
          <w:rFonts w:ascii="Times New Roman" w:hAnsi="Times New Roman"/>
        </w:rPr>
        <w:t>of this work with the movemen</w:t>
      </w:r>
      <w:r w:rsidR="0096510F">
        <w:rPr>
          <w:rFonts w:ascii="Times New Roman" w:hAnsi="Times New Roman"/>
        </w:rPr>
        <w:t xml:space="preserve">t of queer </w:t>
      </w:r>
      <w:r>
        <w:rPr>
          <w:rFonts w:ascii="Times New Roman" w:hAnsi="Times New Roman"/>
        </w:rPr>
        <w:t>readings and apply thi</w:t>
      </w:r>
      <w:r w:rsidR="009A1221">
        <w:rPr>
          <w:rFonts w:ascii="Times New Roman" w:hAnsi="Times New Roman"/>
        </w:rPr>
        <w:t xml:space="preserve">s to a reading of Piercy.   </w:t>
      </w:r>
      <w:r>
        <w:rPr>
          <w:rFonts w:ascii="Times New Roman" w:hAnsi="Times New Roman"/>
        </w:rPr>
        <w:t xml:space="preserve">I </w:t>
      </w:r>
      <w:r w:rsidR="009A1221">
        <w:rPr>
          <w:rFonts w:ascii="Times New Roman" w:hAnsi="Times New Roman"/>
        </w:rPr>
        <w:t xml:space="preserve">conclude with a discussion of the pedagogy of </w:t>
      </w:r>
      <w:r w:rsidR="003325B4">
        <w:rPr>
          <w:rFonts w:ascii="Times New Roman" w:hAnsi="Times New Roman"/>
        </w:rPr>
        <w:t>que</w:t>
      </w:r>
      <w:r w:rsidR="0096510F">
        <w:rPr>
          <w:rFonts w:ascii="Times New Roman" w:hAnsi="Times New Roman"/>
        </w:rPr>
        <w:t>er, fleshy, decolonial imaginaries</w:t>
      </w:r>
      <w:r w:rsidR="009A1221">
        <w:rPr>
          <w:rFonts w:ascii="Times New Roman" w:hAnsi="Times New Roman"/>
        </w:rPr>
        <w:t xml:space="preserve">—embodied queer readings—and </w:t>
      </w:r>
      <w:r>
        <w:rPr>
          <w:rFonts w:ascii="Times New Roman" w:hAnsi="Times New Roman"/>
        </w:rPr>
        <w:t>th</w:t>
      </w:r>
      <w:r w:rsidR="009A1221">
        <w:rPr>
          <w:rFonts w:ascii="Times New Roman" w:hAnsi="Times New Roman"/>
        </w:rPr>
        <w:t>e possibilities of this work to allow “reparative readings” of deconstructive hope</w:t>
      </w:r>
      <w:r>
        <w:rPr>
          <w:rFonts w:ascii="Times New Roman" w:hAnsi="Times New Roman"/>
        </w:rPr>
        <w:t xml:space="preserve">. </w:t>
      </w:r>
    </w:p>
    <w:p w:rsidR="00BD4CA1" w:rsidRPr="0068532F" w:rsidRDefault="0068532F" w:rsidP="002E3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u w:val="single"/>
        </w:rPr>
      </w:pPr>
      <w:r>
        <w:rPr>
          <w:rFonts w:ascii="Times New Roman" w:hAnsi="Times New Roman"/>
          <w:u w:val="single"/>
        </w:rPr>
        <w:t>Feminist Fiction as an Interruptive Tool</w:t>
      </w:r>
    </w:p>
    <w:p w:rsidR="008F5589" w:rsidRDefault="00BD4CA1" w:rsidP="002E3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Pr>
          <w:rFonts w:ascii="Times New Roman" w:hAnsi="Times New Roman"/>
        </w:rPr>
        <w:tab/>
      </w:r>
      <w:r w:rsidR="00A54F7D">
        <w:rPr>
          <w:rFonts w:ascii="Times New Roman" w:hAnsi="Times New Roman"/>
        </w:rPr>
        <w:t>An avid reader of fiction, I only began to incorporate such work in my courses w</w:t>
      </w:r>
      <w:r w:rsidR="00E1535C">
        <w:rPr>
          <w:rFonts w:ascii="Times New Roman" w:hAnsi="Times New Roman"/>
        </w:rPr>
        <w:t>hen early in my career I felt the course readings I chose were</w:t>
      </w:r>
      <w:r w:rsidR="00A54F7D">
        <w:rPr>
          <w:rFonts w:ascii="Times New Roman" w:hAnsi="Times New Roman"/>
        </w:rPr>
        <w:t xml:space="preserve"> failing to illicit the kinds of critical embracings and deconstru</w:t>
      </w:r>
      <w:r w:rsidR="00E1535C">
        <w:rPr>
          <w:rFonts w:ascii="Times New Roman" w:hAnsi="Times New Roman"/>
        </w:rPr>
        <w:t xml:space="preserve">ction I </w:t>
      </w:r>
      <w:r w:rsidR="007A10D5">
        <w:rPr>
          <w:rFonts w:ascii="Times New Roman" w:hAnsi="Times New Roman"/>
        </w:rPr>
        <w:t xml:space="preserve">hoped for and </w:t>
      </w:r>
      <w:r w:rsidR="00E1535C">
        <w:rPr>
          <w:rFonts w:ascii="Times New Roman" w:hAnsi="Times New Roman"/>
        </w:rPr>
        <w:t xml:space="preserve">expected.  </w:t>
      </w:r>
      <w:r w:rsidR="00412BB9">
        <w:rPr>
          <w:rFonts w:ascii="Times New Roman" w:hAnsi="Times New Roman"/>
        </w:rPr>
        <w:t xml:space="preserve">As </w:t>
      </w:r>
      <w:r w:rsidR="00E1535C">
        <w:rPr>
          <w:rFonts w:ascii="Times New Roman" w:hAnsi="Times New Roman"/>
        </w:rPr>
        <w:t>a new professor,</w:t>
      </w:r>
      <w:r w:rsidR="00412BB9">
        <w:rPr>
          <w:rFonts w:ascii="Times New Roman" w:hAnsi="Times New Roman"/>
        </w:rPr>
        <w:t xml:space="preserve"> I approached teaching with the tools and passions of </w:t>
      </w:r>
      <w:r w:rsidR="001D1A9B">
        <w:rPr>
          <w:rFonts w:ascii="Times New Roman" w:hAnsi="Times New Roman"/>
        </w:rPr>
        <w:t xml:space="preserve">Womanist </w:t>
      </w:r>
      <w:r w:rsidR="00412BB9">
        <w:rPr>
          <w:rFonts w:ascii="Times New Roman" w:hAnsi="Times New Roman"/>
        </w:rPr>
        <w:t>feminist pe</w:t>
      </w:r>
      <w:r w:rsidR="001D1A9B">
        <w:rPr>
          <w:rFonts w:ascii="Times New Roman" w:hAnsi="Times New Roman"/>
        </w:rPr>
        <w:t>dagogy</w:t>
      </w:r>
      <w:r w:rsidR="002E3E4D">
        <w:rPr>
          <w:rStyle w:val="EndnoteReference"/>
          <w:rFonts w:ascii="Times New Roman" w:hAnsi="Times New Roman"/>
        </w:rPr>
        <w:endnoteReference w:id="1"/>
      </w:r>
      <w:r w:rsidR="001D1A9B">
        <w:rPr>
          <w:rFonts w:ascii="Times New Roman" w:hAnsi="Times New Roman"/>
        </w:rPr>
        <w:t xml:space="preserve"> and a commitment to diversify the methodological and epistemological lens utilized in Education courses</w:t>
      </w:r>
      <w:r w:rsidR="00412BB9">
        <w:rPr>
          <w:rFonts w:ascii="Times New Roman" w:hAnsi="Times New Roman"/>
        </w:rPr>
        <w:t>.  While these tools and commitments ser</w:t>
      </w:r>
      <w:r w:rsidR="008950A8">
        <w:rPr>
          <w:rFonts w:ascii="Times New Roman" w:hAnsi="Times New Roman"/>
        </w:rPr>
        <w:t>ved me well,</w:t>
      </w:r>
      <w:r w:rsidR="00F1268F">
        <w:rPr>
          <w:rFonts w:ascii="Times New Roman" w:hAnsi="Times New Roman"/>
        </w:rPr>
        <w:t xml:space="preserve"> each class seemed to </w:t>
      </w:r>
      <w:r w:rsidR="00E1535C">
        <w:rPr>
          <w:rFonts w:ascii="Times New Roman" w:hAnsi="Times New Roman"/>
        </w:rPr>
        <w:t xml:space="preserve">hit a wall; </w:t>
      </w:r>
      <w:r w:rsidR="008950A8">
        <w:rPr>
          <w:rFonts w:ascii="Times New Roman" w:hAnsi="Times New Roman"/>
        </w:rPr>
        <w:t xml:space="preserve">a wall </w:t>
      </w:r>
      <w:r w:rsidR="00E1535C">
        <w:rPr>
          <w:rFonts w:ascii="Times New Roman" w:hAnsi="Times New Roman"/>
        </w:rPr>
        <w:t xml:space="preserve">that to me seemed problematically self-evident but that many </w:t>
      </w:r>
      <w:r w:rsidR="008950A8">
        <w:rPr>
          <w:rFonts w:ascii="Times New Roman" w:hAnsi="Times New Roman"/>
        </w:rPr>
        <w:t>students c</w:t>
      </w:r>
      <w:r w:rsidR="00412BB9">
        <w:rPr>
          <w:rFonts w:ascii="Times New Roman" w:hAnsi="Times New Roman"/>
        </w:rPr>
        <w:t>ould not</w:t>
      </w:r>
      <w:r w:rsidR="008950A8">
        <w:rPr>
          <w:rFonts w:ascii="Times New Roman" w:hAnsi="Times New Roman"/>
        </w:rPr>
        <w:t xml:space="preserve">/would not </w:t>
      </w:r>
      <w:r w:rsidR="00326F9B">
        <w:rPr>
          <w:rFonts w:ascii="Times New Roman" w:hAnsi="Times New Roman"/>
        </w:rPr>
        <w:t xml:space="preserve">see, </w:t>
      </w:r>
      <w:r w:rsidR="008950A8">
        <w:rPr>
          <w:rFonts w:ascii="Times New Roman" w:hAnsi="Times New Roman"/>
        </w:rPr>
        <w:t>negotiate, go around/o</w:t>
      </w:r>
      <w:r w:rsidR="00DC7D45">
        <w:rPr>
          <w:rFonts w:ascii="Times New Roman" w:hAnsi="Times New Roman"/>
        </w:rPr>
        <w:t xml:space="preserve">ver/or take apart.  </w:t>
      </w:r>
    </w:p>
    <w:p w:rsidR="002E3E4D" w:rsidRDefault="008F5589" w:rsidP="002E3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Pr>
          <w:rFonts w:ascii="Times New Roman" w:hAnsi="Times New Roman"/>
        </w:rPr>
        <w:tab/>
        <w:t>Certainly I was not the first faculty to feel this; a rich body of work on feminist pedagogy and resistance exists and I did reflexively (re)turn to this work for ins</w:t>
      </w:r>
      <w:r w:rsidR="00B01D9E">
        <w:rPr>
          <w:rFonts w:ascii="Times New Roman" w:hAnsi="Times New Roman"/>
        </w:rPr>
        <w:t>ights, challenges, and supports</w:t>
      </w:r>
      <w:r w:rsidR="007A10D5">
        <w:rPr>
          <w:rFonts w:ascii="Times New Roman" w:hAnsi="Times New Roman"/>
        </w:rPr>
        <w:t>.</w:t>
      </w:r>
      <w:r w:rsidR="00B01D9E">
        <w:rPr>
          <w:rStyle w:val="EndnoteReference"/>
          <w:rFonts w:ascii="Times New Roman" w:hAnsi="Times New Roman"/>
        </w:rPr>
        <w:endnoteReference w:id="2"/>
      </w:r>
      <w:r w:rsidR="007A10D5">
        <w:rPr>
          <w:rFonts w:ascii="Times New Roman" w:hAnsi="Times New Roman"/>
        </w:rPr>
        <w:t xml:space="preserve">  </w:t>
      </w:r>
      <w:r w:rsidR="00DC7D45">
        <w:rPr>
          <w:rFonts w:ascii="Times New Roman" w:hAnsi="Times New Roman"/>
        </w:rPr>
        <w:t xml:space="preserve">Such “walls”—the </w:t>
      </w:r>
      <w:r w:rsidR="008950A8">
        <w:rPr>
          <w:rFonts w:ascii="Times New Roman" w:hAnsi="Times New Roman"/>
        </w:rPr>
        <w:t xml:space="preserve">limits pedagogically </w:t>
      </w:r>
      <w:r w:rsidR="002E3E4D">
        <w:rPr>
          <w:rFonts w:ascii="Times New Roman" w:hAnsi="Times New Roman"/>
        </w:rPr>
        <w:t xml:space="preserve">of exploratory, explanatory </w:t>
      </w:r>
      <w:r w:rsidR="00412BB9">
        <w:rPr>
          <w:rFonts w:ascii="Times New Roman" w:hAnsi="Times New Roman"/>
        </w:rPr>
        <w:t>and</w:t>
      </w:r>
      <w:r w:rsidR="005E057F">
        <w:rPr>
          <w:rFonts w:ascii="Times New Roman" w:hAnsi="Times New Roman"/>
        </w:rPr>
        <w:t xml:space="preserve"> epistemological practices and theories to disrupt hegemonic power structures</w:t>
      </w:r>
      <w:r w:rsidR="00DC7D45">
        <w:rPr>
          <w:rFonts w:ascii="Times New Roman" w:hAnsi="Times New Roman"/>
        </w:rPr>
        <w:t xml:space="preserve">, discourses and relations within and outside of university classrooms—have </w:t>
      </w:r>
      <w:r w:rsidR="008950A8">
        <w:rPr>
          <w:rFonts w:ascii="Times New Roman" w:hAnsi="Times New Roman"/>
        </w:rPr>
        <w:t>been a topic of conversation and debate</w:t>
      </w:r>
      <w:r w:rsidR="00124A34">
        <w:rPr>
          <w:rFonts w:ascii="Times New Roman" w:hAnsi="Times New Roman"/>
        </w:rPr>
        <w:t xml:space="preserve"> yielding</w:t>
      </w:r>
      <w:r w:rsidR="002E3E4D">
        <w:rPr>
          <w:rFonts w:ascii="Times New Roman" w:hAnsi="Times New Roman"/>
        </w:rPr>
        <w:t xml:space="preserve"> a range of diagnostic insights and ref</w:t>
      </w:r>
      <w:r w:rsidR="002F204D">
        <w:rPr>
          <w:rFonts w:ascii="Times New Roman" w:hAnsi="Times New Roman"/>
        </w:rPr>
        <w:t>lexive strategies</w:t>
      </w:r>
      <w:r w:rsidR="002E3E4D">
        <w:rPr>
          <w:rFonts w:ascii="Times New Roman" w:hAnsi="Times New Roman"/>
        </w:rPr>
        <w:t xml:space="preserve">.  </w:t>
      </w:r>
    </w:p>
    <w:p w:rsidR="00B01D9E" w:rsidRDefault="002E3E4D" w:rsidP="003F3B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141413"/>
          <w:szCs w:val="21"/>
        </w:rPr>
      </w:pPr>
      <w:r>
        <w:rPr>
          <w:rFonts w:ascii="Times New Roman" w:hAnsi="Times New Roman"/>
        </w:rPr>
        <w:tab/>
        <w:t>Priya Kandaswamy</w:t>
      </w:r>
      <w:r w:rsidR="004B408E">
        <w:rPr>
          <w:rFonts w:ascii="Times New Roman" w:hAnsi="Times New Roman"/>
        </w:rPr>
        <w:t xml:space="preserve"> (2007)</w:t>
      </w:r>
      <w:r>
        <w:rPr>
          <w:rFonts w:ascii="Times New Roman" w:hAnsi="Times New Roman"/>
        </w:rPr>
        <w:t>, for example, notes two common responses</w:t>
      </w:r>
      <w:r w:rsidR="003F3B00">
        <w:rPr>
          <w:rFonts w:ascii="Times New Roman" w:hAnsi="Times New Roman"/>
        </w:rPr>
        <w:t xml:space="preserve"> by students</w:t>
      </w:r>
      <w:r>
        <w:rPr>
          <w:rFonts w:ascii="Times New Roman" w:hAnsi="Times New Roman"/>
        </w:rPr>
        <w:t xml:space="preserve"> to the inclusion of “difference” </w:t>
      </w:r>
      <w:r w:rsidR="003F3B00">
        <w:rPr>
          <w:rFonts w:ascii="Times New Roman" w:hAnsi="Times New Roman"/>
        </w:rPr>
        <w:t xml:space="preserve">in </w:t>
      </w:r>
      <w:r w:rsidR="00DC7D45">
        <w:rPr>
          <w:rFonts w:ascii="Times New Roman" w:hAnsi="Times New Roman"/>
        </w:rPr>
        <w:t xml:space="preserve">university </w:t>
      </w:r>
      <w:r w:rsidR="003F3B00">
        <w:rPr>
          <w:rFonts w:ascii="Times New Roman" w:hAnsi="Times New Roman"/>
        </w:rPr>
        <w:t xml:space="preserve">curricula: </w:t>
      </w:r>
      <w:r w:rsidR="003F3B00">
        <w:rPr>
          <w:rFonts w:ascii="Times New Roman" w:hAnsi="Times New Roman" w:cs="Helvetica"/>
          <w:color w:val="141413"/>
          <w:szCs w:val="21"/>
        </w:rPr>
        <w:t>“</w:t>
      </w:r>
      <w:r w:rsidRPr="00354F65">
        <w:rPr>
          <w:rFonts w:ascii="Times New Roman" w:hAnsi="Times New Roman" w:cs="Helvetica"/>
          <w:color w:val="141413"/>
          <w:szCs w:val="21"/>
        </w:rPr>
        <w:t>Either they try to reduce difference to sameness by immediately focusing on possible points of commonality to their own experience or they treat difference as fundamentally disconnected from their own experience</w:t>
      </w:r>
      <w:r w:rsidR="003F3B00">
        <w:rPr>
          <w:rFonts w:ascii="Times New Roman" w:hAnsi="Times New Roman" w:cs="Helvetica"/>
          <w:color w:val="141413"/>
          <w:szCs w:val="21"/>
        </w:rPr>
        <w:t>”</w:t>
      </w:r>
      <w:r w:rsidR="003F3B00">
        <w:rPr>
          <w:rFonts w:ascii="Times New Roman" w:hAnsi="Times New Roman"/>
        </w:rPr>
        <w:t xml:space="preserve"> (</w:t>
      </w:r>
      <w:r w:rsidRPr="00354F65">
        <w:rPr>
          <w:rFonts w:ascii="Times New Roman" w:hAnsi="Times New Roman" w:cs="Helvetica"/>
          <w:color w:val="141413"/>
          <w:szCs w:val="21"/>
        </w:rPr>
        <w:t>9)</w:t>
      </w:r>
      <w:r w:rsidR="003F3B00">
        <w:rPr>
          <w:rFonts w:ascii="Times New Roman" w:hAnsi="Times New Roman" w:cs="Helvetica"/>
          <w:color w:val="141413"/>
          <w:szCs w:val="21"/>
        </w:rPr>
        <w:t xml:space="preserve">. </w:t>
      </w:r>
      <w:r w:rsidR="009A3266">
        <w:rPr>
          <w:rFonts w:ascii="Times New Roman" w:hAnsi="Times New Roman" w:cs="Helvetica"/>
          <w:color w:val="141413"/>
          <w:szCs w:val="21"/>
        </w:rPr>
        <w:t xml:space="preserve"> </w:t>
      </w:r>
      <w:r w:rsidR="004F78F6">
        <w:rPr>
          <w:rFonts w:ascii="Times New Roman" w:hAnsi="Times New Roman" w:cs="Helvetica"/>
          <w:color w:val="141413"/>
          <w:szCs w:val="21"/>
        </w:rPr>
        <w:t>In a no</w:t>
      </w:r>
      <w:r w:rsidR="00DF3E7C">
        <w:rPr>
          <w:rFonts w:ascii="Times New Roman" w:hAnsi="Times New Roman" w:cs="Helvetica"/>
          <w:color w:val="141413"/>
          <w:szCs w:val="21"/>
        </w:rPr>
        <w:t xml:space="preserve">w classic </w:t>
      </w:r>
      <w:r w:rsidR="004F78F6">
        <w:rPr>
          <w:rFonts w:ascii="Times New Roman" w:hAnsi="Times New Roman" w:cs="Helvetica"/>
          <w:color w:val="141413"/>
          <w:szCs w:val="21"/>
        </w:rPr>
        <w:t xml:space="preserve">article, </w:t>
      </w:r>
      <w:r w:rsidR="009A3266">
        <w:rPr>
          <w:rFonts w:ascii="Times New Roman" w:hAnsi="Times New Roman" w:cs="Helvetica"/>
          <w:color w:val="141413"/>
          <w:szCs w:val="21"/>
        </w:rPr>
        <w:t xml:space="preserve">Beverly Daniel Tatum </w:t>
      </w:r>
      <w:r w:rsidR="004B408E">
        <w:rPr>
          <w:rFonts w:ascii="Times New Roman" w:hAnsi="Times New Roman" w:cs="Helvetica"/>
          <w:color w:val="141413"/>
          <w:szCs w:val="21"/>
        </w:rPr>
        <w:t xml:space="preserve">(1992) </w:t>
      </w:r>
      <w:r w:rsidR="004F78F6">
        <w:rPr>
          <w:rFonts w:ascii="Times New Roman" w:hAnsi="Times New Roman" w:cs="Helvetica"/>
          <w:color w:val="141413"/>
          <w:szCs w:val="21"/>
        </w:rPr>
        <w:t>offered</w:t>
      </w:r>
      <w:r w:rsidR="00124A34">
        <w:rPr>
          <w:rFonts w:ascii="Times New Roman" w:hAnsi="Times New Roman" w:cs="Helvetica"/>
          <w:color w:val="141413"/>
          <w:szCs w:val="21"/>
        </w:rPr>
        <w:t xml:space="preserve"> </w:t>
      </w:r>
      <w:r w:rsidR="004F78F6">
        <w:rPr>
          <w:rFonts w:ascii="Times New Roman" w:hAnsi="Times New Roman" w:cs="Helvetica"/>
          <w:color w:val="141413"/>
          <w:szCs w:val="21"/>
        </w:rPr>
        <w:t xml:space="preserve">an explanation of why many students react defensively and protectively when faced with difference.  She argues </w:t>
      </w:r>
      <w:r w:rsidR="00DC7D45">
        <w:rPr>
          <w:rFonts w:ascii="Times New Roman" w:hAnsi="Times New Roman" w:cs="Helvetica"/>
          <w:color w:val="141413"/>
          <w:szCs w:val="21"/>
        </w:rPr>
        <w:t xml:space="preserve">many students experience </w:t>
      </w:r>
      <w:r w:rsidR="004F78F6">
        <w:rPr>
          <w:rFonts w:ascii="Times New Roman" w:hAnsi="Times New Roman" w:cs="Helvetica"/>
          <w:color w:val="141413"/>
          <w:szCs w:val="21"/>
        </w:rPr>
        <w:t>an</w:t>
      </w:r>
      <w:r w:rsidR="00124A34">
        <w:rPr>
          <w:rFonts w:ascii="Times New Roman" w:hAnsi="Times New Roman" w:cs="Helvetica"/>
          <w:color w:val="141413"/>
          <w:szCs w:val="21"/>
        </w:rPr>
        <w:t xml:space="preserve"> encounter with difference as </w:t>
      </w:r>
      <w:r w:rsidR="009A3266">
        <w:rPr>
          <w:rFonts w:ascii="Times New Roman" w:hAnsi="Times New Roman" w:cs="Helvetica"/>
          <w:color w:val="141413"/>
          <w:szCs w:val="21"/>
        </w:rPr>
        <w:t xml:space="preserve">“cognitive dissonance”—a destabilizing that occurs when one’s core beliefs are questioned.  </w:t>
      </w:r>
      <w:r w:rsidR="00124A34">
        <w:rPr>
          <w:rFonts w:ascii="Times New Roman" w:hAnsi="Times New Roman" w:cs="Helvetica"/>
          <w:color w:val="141413"/>
          <w:szCs w:val="21"/>
        </w:rPr>
        <w:t xml:space="preserve">Tatum outlines two predominant responses to the experience of cognitive dissonance: </w:t>
      </w:r>
      <w:r w:rsidR="009A3266">
        <w:rPr>
          <w:rFonts w:ascii="Times New Roman" w:hAnsi="Times New Roman" w:cs="Helvetica"/>
          <w:color w:val="141413"/>
          <w:szCs w:val="21"/>
        </w:rPr>
        <w:t xml:space="preserve">one can take up the destabilization and investigate it, or one can repeatedly deny and resist it.  </w:t>
      </w:r>
    </w:p>
    <w:p w:rsidR="000058B0" w:rsidRDefault="00B01D9E" w:rsidP="003F3B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141413"/>
          <w:szCs w:val="21"/>
        </w:rPr>
      </w:pPr>
      <w:r>
        <w:rPr>
          <w:rFonts w:ascii="Times New Roman" w:hAnsi="Times New Roman" w:cs="Helvetica"/>
          <w:color w:val="141413"/>
          <w:szCs w:val="21"/>
        </w:rPr>
        <w:tab/>
      </w:r>
      <w:r w:rsidR="00124A34">
        <w:rPr>
          <w:rFonts w:ascii="Times New Roman" w:hAnsi="Times New Roman" w:cs="Helvetica"/>
          <w:color w:val="141413"/>
          <w:szCs w:val="21"/>
        </w:rPr>
        <w:t>Responses of denial and resistance can be particularly challenging and frustrating</w:t>
      </w:r>
      <w:r w:rsidR="0047238B">
        <w:rPr>
          <w:rFonts w:ascii="Times New Roman" w:hAnsi="Times New Roman" w:cs="Helvetica"/>
          <w:color w:val="141413"/>
          <w:szCs w:val="21"/>
        </w:rPr>
        <w:t xml:space="preserve"> </w:t>
      </w:r>
      <w:r w:rsidR="00124A34">
        <w:rPr>
          <w:rFonts w:ascii="Times New Roman" w:hAnsi="Times New Roman" w:cs="Helvetica"/>
          <w:color w:val="141413"/>
          <w:szCs w:val="21"/>
        </w:rPr>
        <w:t>because they engender</w:t>
      </w:r>
      <w:r w:rsidR="00367FCE">
        <w:rPr>
          <w:rFonts w:ascii="Times New Roman" w:hAnsi="Times New Roman" w:cs="Helvetica"/>
          <w:color w:val="141413"/>
          <w:szCs w:val="21"/>
        </w:rPr>
        <w:t xml:space="preserve"> an entrenchment and rationaliz</w:t>
      </w:r>
      <w:r w:rsidR="00124A34">
        <w:rPr>
          <w:rFonts w:ascii="Times New Roman" w:hAnsi="Times New Roman" w:cs="Helvetica"/>
          <w:color w:val="141413"/>
          <w:szCs w:val="21"/>
        </w:rPr>
        <w:t xml:space="preserve">ing of ideologies </w:t>
      </w:r>
      <w:r w:rsidR="00367FCE">
        <w:rPr>
          <w:rFonts w:ascii="Times New Roman" w:hAnsi="Times New Roman" w:cs="Helvetica"/>
          <w:color w:val="141413"/>
          <w:szCs w:val="21"/>
        </w:rPr>
        <w:t>that</w:t>
      </w:r>
      <w:r w:rsidR="0047238B">
        <w:rPr>
          <w:rFonts w:ascii="Times New Roman" w:hAnsi="Times New Roman" w:cs="Helvetica"/>
          <w:color w:val="141413"/>
          <w:szCs w:val="21"/>
        </w:rPr>
        <w:t xml:space="preserve"> explicitly</w:t>
      </w:r>
      <w:r w:rsidR="00367FCE">
        <w:rPr>
          <w:rFonts w:ascii="Times New Roman" w:hAnsi="Times New Roman" w:cs="Helvetica"/>
          <w:color w:val="141413"/>
          <w:szCs w:val="21"/>
        </w:rPr>
        <w:t xml:space="preserve"> work against the goa</w:t>
      </w:r>
      <w:r w:rsidR="0047238B">
        <w:rPr>
          <w:rFonts w:ascii="Times New Roman" w:hAnsi="Times New Roman" w:cs="Helvetica"/>
          <w:color w:val="141413"/>
          <w:szCs w:val="21"/>
        </w:rPr>
        <w:t>ls and intentions of</w:t>
      </w:r>
      <w:r w:rsidR="00367FCE">
        <w:rPr>
          <w:rFonts w:ascii="Times New Roman" w:hAnsi="Times New Roman" w:cs="Helvetica"/>
          <w:color w:val="141413"/>
          <w:szCs w:val="21"/>
        </w:rPr>
        <w:t xml:space="preserve"> introducing difference into the curricula.  </w:t>
      </w:r>
      <w:r w:rsidR="00FD24C1">
        <w:rPr>
          <w:rFonts w:ascii="Times New Roman" w:hAnsi="Times New Roman" w:cs="Helvetica"/>
          <w:color w:val="141413"/>
          <w:szCs w:val="21"/>
        </w:rPr>
        <w:t xml:space="preserve">Thus, </w:t>
      </w:r>
      <w:r w:rsidR="00367FCE">
        <w:rPr>
          <w:rFonts w:ascii="Times New Roman" w:hAnsi="Times New Roman" w:cs="Helvetica"/>
          <w:color w:val="141413"/>
          <w:szCs w:val="21"/>
        </w:rPr>
        <w:t>Tatum demonstrates how around issues of race students c</w:t>
      </w:r>
      <w:r w:rsidR="009A3266">
        <w:rPr>
          <w:rFonts w:ascii="Times New Roman" w:hAnsi="Times New Roman" w:cs="Helvetica"/>
          <w:color w:val="141413"/>
          <w:szCs w:val="21"/>
        </w:rPr>
        <w:t xml:space="preserve">an </w:t>
      </w:r>
      <w:r w:rsidR="00367FCE">
        <w:rPr>
          <w:rFonts w:ascii="Times New Roman" w:hAnsi="Times New Roman" w:cs="Helvetica"/>
          <w:color w:val="141413"/>
          <w:szCs w:val="21"/>
        </w:rPr>
        <w:t>actively engage in a refusal</w:t>
      </w:r>
      <w:r w:rsidR="00997FFD">
        <w:rPr>
          <w:rFonts w:ascii="Times New Roman" w:hAnsi="Times New Roman" w:cs="Helvetica"/>
          <w:color w:val="141413"/>
          <w:szCs w:val="21"/>
        </w:rPr>
        <w:t xml:space="preserve"> of new knowl</w:t>
      </w:r>
      <w:r w:rsidR="00367FCE">
        <w:rPr>
          <w:rFonts w:ascii="Times New Roman" w:hAnsi="Times New Roman" w:cs="Helvetica"/>
          <w:color w:val="141413"/>
          <w:szCs w:val="21"/>
        </w:rPr>
        <w:t xml:space="preserve">edge and enact a </w:t>
      </w:r>
      <w:r w:rsidR="009A3266">
        <w:rPr>
          <w:rFonts w:ascii="Times New Roman" w:hAnsi="Times New Roman" w:cs="Helvetica"/>
          <w:color w:val="141413"/>
          <w:szCs w:val="21"/>
        </w:rPr>
        <w:t xml:space="preserve">“reshaping of their belief system to be more congruent with an acceptance of racism” </w:t>
      </w:r>
      <w:r w:rsidR="00555890">
        <w:rPr>
          <w:rFonts w:ascii="Times New Roman" w:hAnsi="Times New Roman" w:cs="Helvetica"/>
          <w:color w:val="141413"/>
          <w:szCs w:val="21"/>
        </w:rPr>
        <w:t>(15)</w:t>
      </w:r>
      <w:r w:rsidR="00367FCE">
        <w:rPr>
          <w:rFonts w:ascii="Times New Roman" w:hAnsi="Times New Roman" w:cs="Helvetica"/>
          <w:color w:val="141413"/>
          <w:szCs w:val="21"/>
        </w:rPr>
        <w:t xml:space="preserve">.  This allows, Tatum argues, </w:t>
      </w:r>
      <w:r w:rsidR="009A3266">
        <w:rPr>
          <w:rFonts w:ascii="Times New Roman" w:hAnsi="Times New Roman" w:cs="Helvetica"/>
          <w:color w:val="141413"/>
          <w:szCs w:val="21"/>
        </w:rPr>
        <w:t xml:space="preserve">transference of </w:t>
      </w:r>
      <w:r w:rsidR="00367FCE">
        <w:rPr>
          <w:rFonts w:ascii="Times New Roman" w:hAnsi="Times New Roman" w:cs="Helvetica"/>
          <w:color w:val="141413"/>
          <w:szCs w:val="21"/>
        </w:rPr>
        <w:t>feelings of guilt</w:t>
      </w:r>
      <w:r w:rsidR="009A3266">
        <w:rPr>
          <w:rFonts w:ascii="Times New Roman" w:hAnsi="Times New Roman" w:cs="Helvetica"/>
          <w:color w:val="141413"/>
          <w:szCs w:val="21"/>
        </w:rPr>
        <w:t xml:space="preserve"> into anger directed</w:t>
      </w:r>
      <w:r w:rsidR="00367FCE">
        <w:rPr>
          <w:rFonts w:ascii="Times New Roman" w:hAnsi="Times New Roman" w:cs="Helvetica"/>
          <w:color w:val="141413"/>
          <w:szCs w:val="21"/>
        </w:rPr>
        <w:t>, in this case,</w:t>
      </w:r>
      <w:r w:rsidR="009A3266">
        <w:rPr>
          <w:rFonts w:ascii="Times New Roman" w:hAnsi="Times New Roman" w:cs="Helvetica"/>
          <w:color w:val="141413"/>
          <w:szCs w:val="21"/>
        </w:rPr>
        <w:t xml:space="preserve"> against people of color.  </w:t>
      </w:r>
    </w:p>
    <w:p w:rsidR="00EA38A0" w:rsidRDefault="000058B0" w:rsidP="00EA38A0">
      <w:pPr>
        <w:spacing w:line="480" w:lineRule="auto"/>
        <w:ind w:firstLine="720"/>
        <w:rPr>
          <w:rFonts w:ascii="Times New Roman" w:hAnsi="Times New Roman" w:cs="Helvetica"/>
          <w:color w:val="141413"/>
          <w:szCs w:val="21"/>
        </w:rPr>
      </w:pPr>
      <w:r>
        <w:rPr>
          <w:rFonts w:ascii="Times New Roman" w:hAnsi="Times New Roman" w:cs="Helvetica"/>
          <w:color w:val="141413"/>
          <w:szCs w:val="21"/>
        </w:rPr>
        <w:t xml:space="preserve">Ian Bannard </w:t>
      </w:r>
      <w:r w:rsidR="006B6601">
        <w:rPr>
          <w:rFonts w:ascii="Times New Roman" w:hAnsi="Times New Roman" w:cs="Helvetica"/>
          <w:color w:val="141413"/>
          <w:szCs w:val="21"/>
        </w:rPr>
        <w:t xml:space="preserve">(2010) </w:t>
      </w:r>
      <w:r w:rsidR="00C70DED">
        <w:rPr>
          <w:rFonts w:ascii="Times New Roman" w:hAnsi="Times New Roman" w:cs="Helvetica"/>
          <w:color w:val="141413"/>
          <w:szCs w:val="21"/>
        </w:rPr>
        <w:t>writes of another current and</w:t>
      </w:r>
      <w:r>
        <w:rPr>
          <w:rFonts w:ascii="Times New Roman" w:hAnsi="Times New Roman" w:cs="Helvetica"/>
          <w:color w:val="141413"/>
          <w:szCs w:val="21"/>
        </w:rPr>
        <w:t xml:space="preserve"> prevalent response to the inclusion of di</w:t>
      </w:r>
      <w:r w:rsidR="00C70DED">
        <w:rPr>
          <w:rFonts w:ascii="Times New Roman" w:hAnsi="Times New Roman" w:cs="Helvetica"/>
          <w:color w:val="141413"/>
          <w:szCs w:val="21"/>
        </w:rPr>
        <w:t>versity, one I characterize</w:t>
      </w:r>
      <w:r w:rsidR="00FB5673">
        <w:rPr>
          <w:rFonts w:ascii="Times New Roman" w:hAnsi="Times New Roman" w:cs="Helvetica"/>
          <w:color w:val="141413"/>
          <w:szCs w:val="21"/>
        </w:rPr>
        <w:t xml:space="preserve"> as the “polite” response</w:t>
      </w:r>
      <w:r w:rsidR="00C70DED">
        <w:rPr>
          <w:rFonts w:ascii="Times New Roman" w:hAnsi="Times New Roman" w:cs="Helvetica"/>
          <w:color w:val="141413"/>
          <w:szCs w:val="21"/>
        </w:rPr>
        <w:t xml:space="preserve">.  He writes: </w:t>
      </w:r>
      <w:r>
        <w:rPr>
          <w:rFonts w:ascii="Times New Roman" w:hAnsi="Times New Roman" w:cs="Helvetica"/>
          <w:color w:val="141413"/>
          <w:szCs w:val="21"/>
        </w:rPr>
        <w:t>“</w:t>
      </w:r>
      <w:r w:rsidRPr="00354F65">
        <w:rPr>
          <w:rFonts w:ascii="Times New Roman" w:hAnsi="Times New Roman" w:cs="Helvetica"/>
          <w:color w:val="141413"/>
          <w:szCs w:val="21"/>
        </w:rPr>
        <w:t>Most of my students’ responses to non-Western literature seem to emanate from a desire not to offend, from an intent to honor other cultures, from a gen</w:t>
      </w:r>
      <w:r>
        <w:rPr>
          <w:rFonts w:ascii="Times New Roman" w:hAnsi="Times New Roman" w:cs="Helvetica"/>
          <w:color w:val="141413"/>
          <w:szCs w:val="21"/>
        </w:rPr>
        <w:t>uine desire to learn about oth</w:t>
      </w:r>
      <w:r w:rsidR="00FB5673">
        <w:rPr>
          <w:rFonts w:ascii="Times New Roman" w:hAnsi="Times New Roman" w:cs="Helvetica"/>
          <w:color w:val="141413"/>
          <w:szCs w:val="21"/>
        </w:rPr>
        <w:t xml:space="preserve">ers” (52).  While a desire to learn and honor may not initially seem to impede critical engagement, the </w:t>
      </w:r>
      <w:r w:rsidR="007B7CB6">
        <w:rPr>
          <w:rFonts w:ascii="Times New Roman" w:hAnsi="Times New Roman" w:cs="Helvetica"/>
          <w:color w:val="141413"/>
          <w:szCs w:val="21"/>
        </w:rPr>
        <w:t>niceties</w:t>
      </w:r>
      <w:r w:rsidR="00FB5673">
        <w:rPr>
          <w:rFonts w:ascii="Times New Roman" w:hAnsi="Times New Roman" w:cs="Helvetica"/>
          <w:color w:val="141413"/>
          <w:szCs w:val="21"/>
        </w:rPr>
        <w:t xml:space="preserve"> of this response can </w:t>
      </w:r>
      <w:r w:rsidR="00E65D42">
        <w:rPr>
          <w:rFonts w:ascii="Times New Roman" w:hAnsi="Times New Roman" w:cs="Helvetica"/>
          <w:color w:val="141413"/>
          <w:szCs w:val="21"/>
        </w:rPr>
        <w:t>lead students to engage in a re</w:t>
      </w:r>
      <w:r w:rsidR="00851ABA">
        <w:rPr>
          <w:rFonts w:ascii="Times New Roman" w:hAnsi="Times New Roman" w:cs="Helvetica"/>
          <w:color w:val="141413"/>
          <w:szCs w:val="21"/>
        </w:rPr>
        <w:t>f</w:t>
      </w:r>
      <w:r w:rsidR="00E65D42">
        <w:rPr>
          <w:rFonts w:ascii="Times New Roman" w:hAnsi="Times New Roman" w:cs="Helvetica"/>
          <w:color w:val="141413"/>
          <w:szCs w:val="21"/>
        </w:rPr>
        <w:t>l</w:t>
      </w:r>
      <w:r w:rsidR="00851ABA">
        <w:rPr>
          <w:rFonts w:ascii="Times New Roman" w:hAnsi="Times New Roman" w:cs="Helvetica"/>
          <w:color w:val="141413"/>
          <w:szCs w:val="21"/>
        </w:rPr>
        <w:t>exive accounting of their privileg</w:t>
      </w:r>
      <w:r w:rsidR="00CA4C36">
        <w:rPr>
          <w:rFonts w:ascii="Times New Roman" w:hAnsi="Times New Roman" w:cs="Helvetica"/>
          <w:color w:val="141413"/>
          <w:szCs w:val="21"/>
        </w:rPr>
        <w:t xml:space="preserve">es and/or guilt but the doing of this work can </w:t>
      </w:r>
      <w:r w:rsidR="00FB5673">
        <w:rPr>
          <w:rFonts w:ascii="Times New Roman" w:hAnsi="Times New Roman" w:cs="Helvetica"/>
          <w:color w:val="141413"/>
          <w:szCs w:val="21"/>
        </w:rPr>
        <w:t>mask a con</w:t>
      </w:r>
      <w:r w:rsidR="00851ABA">
        <w:rPr>
          <w:rFonts w:ascii="Times New Roman" w:hAnsi="Times New Roman" w:cs="Helvetica"/>
          <w:color w:val="141413"/>
          <w:szCs w:val="21"/>
        </w:rPr>
        <w:t>tinued unsettlement</w:t>
      </w:r>
      <w:r w:rsidR="00CA4C36">
        <w:rPr>
          <w:rFonts w:ascii="Times New Roman" w:hAnsi="Times New Roman" w:cs="Helvetica"/>
          <w:color w:val="141413"/>
          <w:szCs w:val="21"/>
        </w:rPr>
        <w:t xml:space="preserve"> and critical analysis</w:t>
      </w:r>
      <w:r w:rsidR="00851ABA">
        <w:rPr>
          <w:rFonts w:ascii="Times New Roman" w:hAnsi="Times New Roman" w:cs="Helvetica"/>
          <w:color w:val="141413"/>
          <w:szCs w:val="21"/>
        </w:rPr>
        <w:t xml:space="preserve"> of hegemony and power relations. The irony is as Bannard notes that such responses are learned behaviors “born and shaped” by the “</w:t>
      </w:r>
      <w:r w:rsidRPr="00354F65">
        <w:rPr>
          <w:rFonts w:ascii="Times New Roman" w:hAnsi="Times New Roman" w:cs="Helvetica"/>
          <w:color w:val="141413"/>
          <w:szCs w:val="21"/>
        </w:rPr>
        <w:t>rec</w:t>
      </w:r>
      <w:r>
        <w:rPr>
          <w:rFonts w:ascii="Times New Roman" w:hAnsi="Times New Roman" w:cs="Helvetica"/>
          <w:color w:val="141413"/>
          <w:szCs w:val="21"/>
        </w:rPr>
        <w:t>ent emergence of multicultural</w:t>
      </w:r>
      <w:r w:rsidRPr="00354F65">
        <w:rPr>
          <w:rFonts w:ascii="Times New Roman" w:hAnsi="Times New Roman" w:cs="Helvetica"/>
          <w:color w:val="141413"/>
          <w:szCs w:val="21"/>
        </w:rPr>
        <w:t>ism as a philosophy and practice in K-16 educational</w:t>
      </w:r>
      <w:r>
        <w:rPr>
          <w:rFonts w:ascii="Times New Roman" w:hAnsi="Times New Roman" w:cs="Helvetica"/>
          <w:color w:val="141413"/>
          <w:szCs w:val="21"/>
        </w:rPr>
        <w:t xml:space="preserve"> institutions and in U.S. soci</w:t>
      </w:r>
      <w:r w:rsidRPr="00354F65">
        <w:rPr>
          <w:rFonts w:ascii="Times New Roman" w:hAnsi="Times New Roman" w:cs="Helvetica"/>
          <w:color w:val="141413"/>
          <w:szCs w:val="21"/>
        </w:rPr>
        <w:t>ety, and in the context of critiques of and the opening up of the canon of Western literature in school cur</w:t>
      </w:r>
      <w:r>
        <w:rPr>
          <w:rFonts w:ascii="Times New Roman" w:hAnsi="Times New Roman" w:cs="Helvetica"/>
          <w:color w:val="141413"/>
          <w:szCs w:val="21"/>
        </w:rPr>
        <w:t>ricula across all grade levels” (</w:t>
      </w:r>
      <w:r w:rsidRPr="00354F65">
        <w:rPr>
          <w:rFonts w:ascii="Times New Roman" w:hAnsi="Times New Roman" w:cs="Helvetica"/>
          <w:color w:val="141413"/>
          <w:szCs w:val="21"/>
        </w:rPr>
        <w:t>52</w:t>
      </w:r>
      <w:r>
        <w:rPr>
          <w:rFonts w:ascii="Times New Roman" w:hAnsi="Times New Roman" w:cs="Helvetica"/>
          <w:color w:val="141413"/>
          <w:szCs w:val="21"/>
        </w:rPr>
        <w:t>).</w:t>
      </w:r>
      <w:r w:rsidR="006B6601">
        <w:rPr>
          <w:rFonts w:ascii="Times New Roman" w:hAnsi="Times New Roman" w:cs="Helvetica"/>
          <w:color w:val="141413"/>
          <w:szCs w:val="21"/>
        </w:rPr>
        <w:t xml:space="preserve"> </w:t>
      </w:r>
    </w:p>
    <w:p w:rsidR="00E3188B" w:rsidRDefault="00E3188B" w:rsidP="000B0CB3">
      <w:pPr>
        <w:spacing w:line="480" w:lineRule="auto"/>
        <w:ind w:firstLine="720"/>
        <w:rPr>
          <w:rFonts w:ascii="Times New Roman" w:hAnsi="Times New Roman"/>
        </w:rPr>
      </w:pPr>
      <w:r>
        <w:rPr>
          <w:rFonts w:ascii="Times New Roman" w:hAnsi="Times New Roman"/>
        </w:rPr>
        <w:t xml:space="preserve">Faced with teaching students who have learned appropriate and expected responses to </w:t>
      </w:r>
      <w:r w:rsidR="00DF3E7C">
        <w:rPr>
          <w:rFonts w:ascii="Times New Roman" w:hAnsi="Times New Roman"/>
        </w:rPr>
        <w:t xml:space="preserve">the </w:t>
      </w:r>
      <w:r>
        <w:rPr>
          <w:rFonts w:ascii="Times New Roman" w:hAnsi="Times New Roman"/>
        </w:rPr>
        <w:t>“opening of the canon” coupled with</w:t>
      </w:r>
      <w:r w:rsidR="008A14EC">
        <w:rPr>
          <w:rFonts w:ascii="Times New Roman" w:hAnsi="Times New Roman"/>
        </w:rPr>
        <w:t xml:space="preserve"> the fact that many of our students have lived </w:t>
      </w:r>
      <w:r w:rsidR="00E65D42">
        <w:rPr>
          <w:rFonts w:ascii="Times New Roman" w:hAnsi="Times New Roman"/>
        </w:rPr>
        <w:t xml:space="preserve">only </w:t>
      </w:r>
      <w:r w:rsidR="00EA38A0" w:rsidRPr="00372200">
        <w:rPr>
          <w:rFonts w:ascii="Times New Roman" w:hAnsi="Times New Roman"/>
        </w:rPr>
        <w:t>amidst all the “posts” of our time—</w:t>
      </w:r>
      <w:r w:rsidR="007B7CB6" w:rsidRPr="00372200">
        <w:rPr>
          <w:rFonts w:ascii="Times New Roman" w:hAnsi="Times New Roman"/>
        </w:rPr>
        <w:t>postmodernism</w:t>
      </w:r>
      <w:r w:rsidR="00EA38A0" w:rsidRPr="00372200">
        <w:rPr>
          <w:rFonts w:ascii="Times New Roman" w:hAnsi="Times New Roman"/>
        </w:rPr>
        <w:t>, poststructuralism, postfoundationalism, post-Marxism, post</w:t>
      </w:r>
      <w:r w:rsidR="00F90C35">
        <w:rPr>
          <w:rFonts w:ascii="Times New Roman" w:hAnsi="Times New Roman"/>
        </w:rPr>
        <w:t>-</w:t>
      </w:r>
      <w:r w:rsidR="00EA38A0" w:rsidRPr="00372200">
        <w:rPr>
          <w:rFonts w:ascii="Times New Roman" w:hAnsi="Times New Roman"/>
        </w:rPr>
        <w:t>feminism, post</w:t>
      </w:r>
      <w:r w:rsidR="00F90C35">
        <w:rPr>
          <w:rFonts w:ascii="Times New Roman" w:hAnsi="Times New Roman"/>
        </w:rPr>
        <w:t>-</w:t>
      </w:r>
      <w:r w:rsidR="00EA38A0" w:rsidRPr="00372200">
        <w:rPr>
          <w:rFonts w:ascii="Times New Roman" w:hAnsi="Times New Roman"/>
        </w:rPr>
        <w:t>race, postcolonialism—</w:t>
      </w:r>
      <w:r w:rsidR="00E65D42">
        <w:rPr>
          <w:rFonts w:ascii="Times New Roman" w:hAnsi="Times New Roman"/>
        </w:rPr>
        <w:t xml:space="preserve">yields new challenges to </w:t>
      </w:r>
      <w:r w:rsidR="00E44E90">
        <w:rPr>
          <w:rFonts w:ascii="Times New Roman" w:hAnsi="Times New Roman"/>
        </w:rPr>
        <w:t xml:space="preserve">teaching with diversity. </w:t>
      </w:r>
      <w:r>
        <w:rPr>
          <w:rFonts w:ascii="Times New Roman" w:hAnsi="Times New Roman"/>
        </w:rPr>
        <w:t xml:space="preserve"> In a world seemingly inundated with images of mixed cult</w:t>
      </w:r>
      <w:r w:rsidR="00DF3E7C">
        <w:rPr>
          <w:rFonts w:ascii="Times New Roman" w:hAnsi="Times New Roman"/>
        </w:rPr>
        <w:t>ural identities and reality television</w:t>
      </w:r>
      <w:r>
        <w:rPr>
          <w:rFonts w:ascii="Times New Roman" w:hAnsi="Times New Roman"/>
        </w:rPr>
        <w:t xml:space="preserve"> shows displaying multi-sexualities, what does “diversity” mean and look like anymore?  As my students challenge, “we are all different, we each have marginalities and privileges, </w:t>
      </w:r>
      <w:r w:rsidR="007B7CB6">
        <w:rPr>
          <w:rFonts w:ascii="Times New Roman" w:hAnsi="Times New Roman"/>
        </w:rPr>
        <w:t>and we</w:t>
      </w:r>
      <w:r>
        <w:rPr>
          <w:rFonts w:ascii="Times New Roman" w:hAnsi="Times New Roman"/>
        </w:rPr>
        <w:t xml:space="preserve"> shouldn’t rank these.”    </w:t>
      </w:r>
      <w:r w:rsidR="00E44E90">
        <w:rPr>
          <w:rFonts w:ascii="Times New Roman" w:hAnsi="Times New Roman"/>
        </w:rPr>
        <w:t xml:space="preserve"> </w:t>
      </w:r>
    </w:p>
    <w:p w:rsidR="00996BB9" w:rsidRDefault="00102272" w:rsidP="00102272">
      <w:pPr>
        <w:spacing w:line="480" w:lineRule="auto"/>
        <w:ind w:firstLine="720"/>
        <w:rPr>
          <w:rFonts w:ascii="Times New Roman" w:hAnsi="Times New Roman"/>
        </w:rPr>
      </w:pPr>
      <w:r>
        <w:rPr>
          <w:rFonts w:ascii="Times New Roman" w:hAnsi="Times New Roman"/>
        </w:rPr>
        <w:t>This sentiment and attempt</w:t>
      </w:r>
      <w:r w:rsidR="00E1432C">
        <w:rPr>
          <w:rFonts w:ascii="Times New Roman" w:hAnsi="Times New Roman"/>
        </w:rPr>
        <w:t xml:space="preserve"> to create a space of “we are </w:t>
      </w:r>
      <w:r>
        <w:rPr>
          <w:rFonts w:ascii="Times New Roman" w:hAnsi="Times New Roman"/>
        </w:rPr>
        <w:t>all the same in our differences</w:t>
      </w:r>
      <w:r w:rsidR="00E1432C">
        <w:rPr>
          <w:rFonts w:ascii="Times New Roman" w:hAnsi="Times New Roman"/>
        </w:rPr>
        <w:t xml:space="preserve">” </w:t>
      </w:r>
      <w:r>
        <w:rPr>
          <w:rFonts w:ascii="Times New Roman" w:hAnsi="Times New Roman"/>
        </w:rPr>
        <w:t>reads the “p</w:t>
      </w:r>
      <w:r w:rsidR="00E65D42">
        <w:rPr>
          <w:rFonts w:ascii="Times New Roman" w:hAnsi="Times New Roman"/>
        </w:rPr>
        <w:t>osts</w:t>
      </w:r>
      <w:r w:rsidR="00E44E90">
        <w:rPr>
          <w:rFonts w:ascii="Times New Roman" w:hAnsi="Times New Roman"/>
        </w:rPr>
        <w:t>”</w:t>
      </w:r>
      <w:r w:rsidR="00E65D42">
        <w:rPr>
          <w:rFonts w:ascii="Times New Roman" w:hAnsi="Times New Roman"/>
        </w:rPr>
        <w:t xml:space="preserve"> </w:t>
      </w:r>
      <w:r>
        <w:rPr>
          <w:rFonts w:ascii="Times New Roman" w:hAnsi="Times New Roman"/>
        </w:rPr>
        <w:t xml:space="preserve">of our theories and time </w:t>
      </w:r>
      <w:r w:rsidR="00E44E90">
        <w:rPr>
          <w:rFonts w:ascii="Times New Roman" w:hAnsi="Times New Roman"/>
        </w:rPr>
        <w:t>inaccurately</w:t>
      </w:r>
      <w:r>
        <w:rPr>
          <w:rFonts w:ascii="Times New Roman" w:hAnsi="Times New Roman"/>
        </w:rPr>
        <w:t>,</w:t>
      </w:r>
      <w:r w:rsidR="00E44E90">
        <w:rPr>
          <w:rFonts w:ascii="Times New Roman" w:hAnsi="Times New Roman"/>
        </w:rPr>
        <w:t xml:space="preserve"> </w:t>
      </w:r>
      <w:r w:rsidR="00E65D42">
        <w:rPr>
          <w:rFonts w:ascii="Times New Roman" w:hAnsi="Times New Roman"/>
        </w:rPr>
        <w:t xml:space="preserve">as a sign of </w:t>
      </w:r>
      <w:r w:rsidR="004D288C">
        <w:rPr>
          <w:rFonts w:ascii="Times New Roman" w:hAnsi="Times New Roman"/>
        </w:rPr>
        <w:t>being “after”, “post”</w:t>
      </w:r>
      <w:r w:rsidR="002E63CC">
        <w:rPr>
          <w:rFonts w:ascii="Times New Roman" w:hAnsi="Times New Roman"/>
        </w:rPr>
        <w:t xml:space="preserve"> structures of patriarchy and racism </w:t>
      </w:r>
      <w:r>
        <w:rPr>
          <w:rFonts w:ascii="Times New Roman" w:hAnsi="Times New Roman"/>
        </w:rPr>
        <w:t xml:space="preserve">and </w:t>
      </w:r>
      <w:r w:rsidR="004D288C">
        <w:rPr>
          <w:rFonts w:ascii="Times New Roman" w:hAnsi="Times New Roman"/>
        </w:rPr>
        <w:t xml:space="preserve">signals a </w:t>
      </w:r>
      <w:r>
        <w:rPr>
          <w:rFonts w:ascii="Times New Roman" w:hAnsi="Times New Roman"/>
        </w:rPr>
        <w:t xml:space="preserve">desire for </w:t>
      </w:r>
      <w:r w:rsidR="002E63CC">
        <w:rPr>
          <w:rFonts w:ascii="Times New Roman" w:hAnsi="Times New Roman"/>
        </w:rPr>
        <w:t xml:space="preserve">an end </w:t>
      </w:r>
      <w:r>
        <w:rPr>
          <w:rFonts w:ascii="Times New Roman" w:hAnsi="Times New Roman"/>
        </w:rPr>
        <w:t xml:space="preserve">of the need to talk about diversity, a break from analyzing systems, </w:t>
      </w:r>
      <w:r w:rsidR="00E65D42">
        <w:rPr>
          <w:rFonts w:ascii="Times New Roman" w:hAnsi="Times New Roman"/>
        </w:rPr>
        <w:t>discourses</w:t>
      </w:r>
      <w:r>
        <w:rPr>
          <w:rFonts w:ascii="Times New Roman" w:hAnsi="Times New Roman"/>
        </w:rPr>
        <w:t xml:space="preserve"> and relations</w:t>
      </w:r>
      <w:r w:rsidR="00E65D42">
        <w:rPr>
          <w:rFonts w:ascii="Times New Roman" w:hAnsi="Times New Roman"/>
        </w:rPr>
        <w:t xml:space="preserve"> of inequalities and oppression</w:t>
      </w:r>
      <w:r w:rsidR="001735F3">
        <w:rPr>
          <w:rFonts w:ascii="Times New Roman" w:hAnsi="Times New Roman"/>
        </w:rPr>
        <w:t>.</w:t>
      </w:r>
      <w:r w:rsidR="00F90C35">
        <w:rPr>
          <w:rStyle w:val="EndnoteReference"/>
          <w:rFonts w:ascii="Times New Roman" w:hAnsi="Times New Roman"/>
        </w:rPr>
        <w:endnoteReference w:id="3"/>
      </w:r>
      <w:r w:rsidR="001735F3">
        <w:rPr>
          <w:rFonts w:ascii="Times New Roman" w:hAnsi="Times New Roman"/>
        </w:rPr>
        <w:t xml:space="preserve"> </w:t>
      </w:r>
      <w:r>
        <w:rPr>
          <w:rFonts w:ascii="Times New Roman" w:hAnsi="Times New Roman"/>
        </w:rPr>
        <w:t xml:space="preserve"> </w:t>
      </w:r>
      <w:r w:rsidR="001735F3">
        <w:rPr>
          <w:rFonts w:ascii="Times New Roman" w:hAnsi="Times New Roman"/>
        </w:rPr>
        <w:t xml:space="preserve">Such readings result in predominant </w:t>
      </w:r>
      <w:r w:rsidR="00E65D42">
        <w:rPr>
          <w:rFonts w:ascii="Times New Roman" w:hAnsi="Times New Roman"/>
        </w:rPr>
        <w:t>discourses of choice</w:t>
      </w:r>
      <w:r w:rsidR="001735F3">
        <w:rPr>
          <w:rFonts w:ascii="Times New Roman" w:hAnsi="Times New Roman"/>
        </w:rPr>
        <w:t>, such as</w:t>
      </w:r>
      <w:r w:rsidR="0073365D">
        <w:rPr>
          <w:rFonts w:ascii="Times New Roman" w:hAnsi="Times New Roman"/>
        </w:rPr>
        <w:t xml:space="preserve"> “well now we can’t judge how someone else thinks or lives</w:t>
      </w:r>
      <w:r w:rsidR="002424B0">
        <w:rPr>
          <w:rFonts w:ascii="Times New Roman" w:hAnsi="Times New Roman"/>
        </w:rPr>
        <w:t>—so if someon</w:t>
      </w:r>
      <w:r w:rsidR="00B76129">
        <w:rPr>
          <w:rFonts w:ascii="Times New Roman" w:hAnsi="Times New Roman"/>
        </w:rPr>
        <w:t xml:space="preserve">e decides to get their breasts </w:t>
      </w:r>
      <w:r w:rsidR="002424B0">
        <w:rPr>
          <w:rFonts w:ascii="Times New Roman" w:hAnsi="Times New Roman"/>
        </w:rPr>
        <w:t xml:space="preserve">done or </w:t>
      </w:r>
      <w:r w:rsidR="00B76129">
        <w:rPr>
          <w:rFonts w:ascii="Times New Roman" w:hAnsi="Times New Roman"/>
        </w:rPr>
        <w:t xml:space="preserve">go on ‘Girls Gone Wild,’ </w:t>
      </w:r>
      <w:r w:rsidR="002424B0">
        <w:rPr>
          <w:rFonts w:ascii="Times New Roman" w:hAnsi="Times New Roman"/>
        </w:rPr>
        <w:t>we shouldn’t judge</w:t>
      </w:r>
      <w:r w:rsidR="0073365D">
        <w:rPr>
          <w:rFonts w:ascii="Times New Roman" w:hAnsi="Times New Roman"/>
        </w:rPr>
        <w:t xml:space="preserve"> because we each</w:t>
      </w:r>
      <w:r w:rsidR="001735F3">
        <w:rPr>
          <w:rFonts w:ascii="Times New Roman" w:hAnsi="Times New Roman"/>
        </w:rPr>
        <w:t xml:space="preserve"> can </w:t>
      </w:r>
      <w:r w:rsidR="00B76129">
        <w:rPr>
          <w:rFonts w:ascii="Times New Roman" w:hAnsi="Times New Roman"/>
        </w:rPr>
        <w:t xml:space="preserve">now </w:t>
      </w:r>
      <w:r w:rsidR="001735F3">
        <w:rPr>
          <w:rFonts w:ascii="Times New Roman" w:hAnsi="Times New Roman"/>
        </w:rPr>
        <w:t xml:space="preserve">chose how to be a </w:t>
      </w:r>
      <w:r w:rsidR="003D3624">
        <w:rPr>
          <w:rFonts w:ascii="Times New Roman" w:hAnsi="Times New Roman"/>
        </w:rPr>
        <w:t>woman</w:t>
      </w:r>
      <w:r w:rsidR="0073365D">
        <w:rPr>
          <w:rFonts w:ascii="Times New Roman" w:hAnsi="Times New Roman"/>
        </w:rPr>
        <w:t xml:space="preserve">” </w:t>
      </w:r>
      <w:r w:rsidR="001735F3">
        <w:rPr>
          <w:rFonts w:ascii="Times New Roman" w:hAnsi="Times New Roman"/>
        </w:rPr>
        <w:t xml:space="preserve">or </w:t>
      </w:r>
      <w:r w:rsidR="003D3624">
        <w:rPr>
          <w:rFonts w:ascii="Times New Roman" w:hAnsi="Times New Roman"/>
        </w:rPr>
        <w:t>discourses of denial</w:t>
      </w:r>
      <w:r w:rsidR="001735F3">
        <w:rPr>
          <w:rFonts w:ascii="Times New Roman" w:hAnsi="Times New Roman"/>
        </w:rPr>
        <w:t xml:space="preserve"> “we (America) elected a Black President, so race isn’t the issue it used to be</w:t>
      </w:r>
      <w:r w:rsidR="00975EFE">
        <w:rPr>
          <w:rFonts w:ascii="Times New Roman" w:hAnsi="Times New Roman"/>
        </w:rPr>
        <w:t>.</w:t>
      </w:r>
      <w:r w:rsidR="008B3F95">
        <w:rPr>
          <w:rFonts w:ascii="Times New Roman" w:hAnsi="Times New Roman"/>
        </w:rPr>
        <w:t xml:space="preserve">” </w:t>
      </w:r>
      <w:r w:rsidR="00975EFE">
        <w:rPr>
          <w:rFonts w:ascii="Times New Roman" w:hAnsi="Times New Roman"/>
        </w:rPr>
        <w:t xml:space="preserve">  These often repeated narratives </w:t>
      </w:r>
      <w:r w:rsidR="00B76129">
        <w:rPr>
          <w:rFonts w:ascii="Times New Roman" w:hAnsi="Times New Roman"/>
        </w:rPr>
        <w:t xml:space="preserve">neglect analyses of dominant systems and </w:t>
      </w:r>
      <w:r w:rsidR="00975EFE">
        <w:rPr>
          <w:rFonts w:ascii="Times New Roman" w:hAnsi="Times New Roman"/>
        </w:rPr>
        <w:t>portray</w:t>
      </w:r>
      <w:r w:rsidR="008B3F95">
        <w:rPr>
          <w:rFonts w:ascii="Times New Roman" w:hAnsi="Times New Roman"/>
        </w:rPr>
        <w:t xml:space="preserve"> </w:t>
      </w:r>
      <w:r w:rsidR="00F908D1">
        <w:rPr>
          <w:rFonts w:ascii="Times New Roman" w:hAnsi="Times New Roman"/>
        </w:rPr>
        <w:t>any critique</w:t>
      </w:r>
      <w:r w:rsidR="008B3F95">
        <w:rPr>
          <w:rFonts w:ascii="Times New Roman" w:hAnsi="Times New Roman"/>
        </w:rPr>
        <w:t xml:space="preserve"> of patriarchy or racism as </w:t>
      </w:r>
      <w:r w:rsidR="00F908D1">
        <w:rPr>
          <w:rFonts w:ascii="Times New Roman" w:hAnsi="Times New Roman"/>
        </w:rPr>
        <w:t xml:space="preserve">the individual speakers </w:t>
      </w:r>
      <w:r w:rsidR="00B76129">
        <w:rPr>
          <w:rFonts w:ascii="Times New Roman" w:hAnsi="Times New Roman"/>
        </w:rPr>
        <w:t xml:space="preserve">individual </w:t>
      </w:r>
      <w:r w:rsidR="00F908D1">
        <w:rPr>
          <w:rFonts w:ascii="Times New Roman" w:hAnsi="Times New Roman"/>
        </w:rPr>
        <w:t xml:space="preserve">problem and thus </w:t>
      </w:r>
      <w:r w:rsidR="008B3F95">
        <w:rPr>
          <w:rFonts w:ascii="Times New Roman" w:hAnsi="Times New Roman"/>
        </w:rPr>
        <w:t xml:space="preserve">“inaccurate, alienating and counter productive to the achievement of social cohesion” (Lentin, </w:t>
      </w:r>
      <w:r w:rsidR="00E8196A">
        <w:rPr>
          <w:rFonts w:ascii="Times New Roman" w:hAnsi="Times New Roman"/>
        </w:rPr>
        <w:t>2011</w:t>
      </w:r>
      <w:r w:rsidR="00267033">
        <w:rPr>
          <w:rFonts w:ascii="Times New Roman" w:hAnsi="Times New Roman"/>
        </w:rPr>
        <w:t>, 159</w:t>
      </w:r>
      <w:r w:rsidR="00E8196A">
        <w:rPr>
          <w:rFonts w:ascii="Times New Roman" w:hAnsi="Times New Roman"/>
        </w:rPr>
        <w:t xml:space="preserve">). </w:t>
      </w:r>
    </w:p>
    <w:p w:rsidR="00BF776C" w:rsidRDefault="00BF776C" w:rsidP="00102272">
      <w:pPr>
        <w:spacing w:line="480" w:lineRule="auto"/>
        <w:ind w:firstLine="720"/>
        <w:rPr>
          <w:rFonts w:ascii="Times New Roman" w:hAnsi="Times New Roman"/>
        </w:rPr>
      </w:pPr>
      <w:r w:rsidRPr="00372200">
        <w:rPr>
          <w:rFonts w:ascii="Times New Roman" w:hAnsi="Times New Roman"/>
        </w:rPr>
        <w:t xml:space="preserve">Simultaneously </w:t>
      </w:r>
      <w:r>
        <w:rPr>
          <w:rFonts w:ascii="Times New Roman" w:hAnsi="Times New Roman"/>
        </w:rPr>
        <w:t>surrounded by cultural productions of race, gender, and sexuality while being told we are living</w:t>
      </w:r>
      <w:r w:rsidR="00BD55BF">
        <w:rPr>
          <w:rFonts w:ascii="Times New Roman" w:hAnsi="Times New Roman"/>
        </w:rPr>
        <w:t xml:space="preserve"> beyond such identities, I find </w:t>
      </w:r>
      <w:r w:rsidR="00996BB9">
        <w:rPr>
          <w:rFonts w:ascii="Times New Roman" w:hAnsi="Times New Roman"/>
        </w:rPr>
        <w:t xml:space="preserve">present day </w:t>
      </w:r>
      <w:r>
        <w:rPr>
          <w:rFonts w:ascii="Times New Roman" w:hAnsi="Times New Roman"/>
        </w:rPr>
        <w:t xml:space="preserve">students curiously unable to articulate a critique that engages </w:t>
      </w:r>
      <w:r w:rsidR="00E44E90">
        <w:rPr>
          <w:rFonts w:ascii="Times New Roman" w:hAnsi="Times New Roman"/>
        </w:rPr>
        <w:t xml:space="preserve">material, </w:t>
      </w:r>
      <w:r>
        <w:rPr>
          <w:rFonts w:ascii="Times New Roman" w:hAnsi="Times New Roman"/>
        </w:rPr>
        <w:t>structural and epistemological change.  C</w:t>
      </w:r>
      <w:r w:rsidRPr="00372200">
        <w:rPr>
          <w:rFonts w:ascii="Times New Roman" w:hAnsi="Times New Roman"/>
        </w:rPr>
        <w:t>urrent narratives inflate, deny</w:t>
      </w:r>
      <w:r w:rsidR="008F1184">
        <w:rPr>
          <w:rFonts w:ascii="Times New Roman" w:hAnsi="Times New Roman"/>
        </w:rPr>
        <w:t>, appropriate</w:t>
      </w:r>
      <w:r w:rsidRPr="00372200">
        <w:rPr>
          <w:rFonts w:ascii="Times New Roman" w:hAnsi="Times New Roman"/>
        </w:rPr>
        <w:t xml:space="preserve"> and reify ‘difference’ making it difficult to recognize</w:t>
      </w:r>
      <w:r>
        <w:rPr>
          <w:rFonts w:ascii="Times New Roman" w:hAnsi="Times New Roman"/>
        </w:rPr>
        <w:t xml:space="preserve"> </w:t>
      </w:r>
      <w:r w:rsidR="00996BB9">
        <w:rPr>
          <w:rFonts w:ascii="Times New Roman" w:hAnsi="Times New Roman"/>
        </w:rPr>
        <w:t xml:space="preserve">hegemonic </w:t>
      </w:r>
      <w:r>
        <w:rPr>
          <w:rFonts w:ascii="Times New Roman" w:hAnsi="Times New Roman"/>
        </w:rPr>
        <w:t>power relations or if recognized</w:t>
      </w:r>
      <w:r w:rsidR="00017C6B">
        <w:rPr>
          <w:rFonts w:ascii="Times New Roman" w:hAnsi="Times New Roman"/>
        </w:rPr>
        <w:t xml:space="preserve"> it feels seemingly </w:t>
      </w:r>
      <w:r>
        <w:rPr>
          <w:rFonts w:ascii="Times New Roman" w:hAnsi="Times New Roman"/>
        </w:rPr>
        <w:t>impossible to</w:t>
      </w:r>
      <w:r w:rsidRPr="00372200">
        <w:rPr>
          <w:rFonts w:ascii="Times New Roman" w:hAnsi="Times New Roman"/>
        </w:rPr>
        <w:t xml:space="preserve"> </w:t>
      </w:r>
      <w:r w:rsidR="00996BB9">
        <w:rPr>
          <w:rFonts w:ascii="Times New Roman" w:hAnsi="Times New Roman"/>
        </w:rPr>
        <w:t>re-</w:t>
      </w:r>
      <w:r w:rsidR="00017C6B">
        <w:rPr>
          <w:rFonts w:ascii="Times New Roman" w:hAnsi="Times New Roman"/>
        </w:rPr>
        <w:t xml:space="preserve">speak and </w:t>
      </w:r>
      <w:r w:rsidRPr="00372200">
        <w:rPr>
          <w:rFonts w:ascii="Times New Roman" w:hAnsi="Times New Roman"/>
        </w:rPr>
        <w:t xml:space="preserve">re-imagine </w:t>
      </w:r>
      <w:r>
        <w:rPr>
          <w:rFonts w:ascii="Times New Roman" w:hAnsi="Times New Roman"/>
        </w:rPr>
        <w:t xml:space="preserve">ourselves </w:t>
      </w:r>
      <w:r w:rsidRPr="00372200">
        <w:rPr>
          <w:rFonts w:ascii="Times New Roman" w:hAnsi="Times New Roman"/>
        </w:rPr>
        <w:t>otherwise.</w:t>
      </w:r>
      <w:r w:rsidR="008F1184">
        <w:rPr>
          <w:rFonts w:ascii="Times New Roman" w:hAnsi="Times New Roman"/>
        </w:rPr>
        <w:t xml:space="preserve"> </w:t>
      </w:r>
      <w:r w:rsidRPr="00372200">
        <w:rPr>
          <w:rFonts w:ascii="Times New Roman" w:hAnsi="Times New Roman"/>
        </w:rPr>
        <w:t xml:space="preserve"> </w:t>
      </w:r>
      <w:r w:rsidR="00EA38A0" w:rsidRPr="00372200">
        <w:rPr>
          <w:rFonts w:ascii="Times New Roman" w:hAnsi="Times New Roman"/>
        </w:rPr>
        <w:t xml:space="preserve">How can we talk about the persistence of  “difference” and inequitable outcomes in a post-era where ‘new master-narratives have taken over’ (Braidotti, 2005, p. 169)?  And although these new master-narratives look familiar, </w:t>
      </w:r>
      <w:r w:rsidR="00A2728E">
        <w:rPr>
          <w:rFonts w:ascii="Times New Roman" w:hAnsi="Times New Roman"/>
        </w:rPr>
        <w:t>like reproductions of denial and resistance, a “</w:t>
      </w:r>
      <w:r w:rsidR="00EA38A0" w:rsidRPr="00372200">
        <w:rPr>
          <w:rFonts w:ascii="Times New Roman" w:hAnsi="Times New Roman"/>
        </w:rPr>
        <w:t>return of different forms of deter</w:t>
      </w:r>
      <w:r w:rsidR="00A2728E">
        <w:rPr>
          <w:rFonts w:ascii="Times New Roman" w:hAnsi="Times New Roman"/>
        </w:rPr>
        <w:t>minism”</w:t>
      </w:r>
      <w:r w:rsidR="00EA38A0" w:rsidRPr="00372200">
        <w:rPr>
          <w:rFonts w:ascii="Times New Roman" w:hAnsi="Times New Roman"/>
        </w:rPr>
        <w:t xml:space="preserve"> (Braidotti 2005, p. 169) make them even more insidious to see, name and trace especially in educational classrooms.</w:t>
      </w:r>
      <w:r w:rsidR="008F1184">
        <w:rPr>
          <w:rStyle w:val="EndnoteReference"/>
          <w:rFonts w:ascii="Times New Roman" w:hAnsi="Times New Roman"/>
        </w:rPr>
        <w:endnoteReference w:id="4"/>
      </w:r>
      <w:r w:rsidR="00EA38A0" w:rsidRPr="00372200">
        <w:rPr>
          <w:rFonts w:ascii="Times New Roman" w:hAnsi="Times New Roman"/>
        </w:rPr>
        <w:t xml:space="preserve"> </w:t>
      </w:r>
    </w:p>
    <w:p w:rsidR="003E5724" w:rsidRDefault="007A3519" w:rsidP="00E843C2">
      <w:pPr>
        <w:spacing w:line="480" w:lineRule="auto"/>
        <w:ind w:firstLine="720"/>
        <w:rPr>
          <w:rFonts w:ascii="Times New Roman" w:hAnsi="Times New Roman"/>
        </w:rPr>
      </w:pPr>
      <w:r>
        <w:rPr>
          <w:rFonts w:ascii="Times New Roman" w:hAnsi="Times New Roman" w:cs="Helvetica"/>
          <w:color w:val="141413"/>
          <w:szCs w:val="21"/>
        </w:rPr>
        <w:t xml:space="preserve">Here then is the dilemma:  </w:t>
      </w:r>
      <w:r>
        <w:rPr>
          <w:rFonts w:ascii="Times New Roman" w:hAnsi="Times New Roman"/>
        </w:rPr>
        <w:t>e</w:t>
      </w:r>
      <w:r w:rsidR="0017697E" w:rsidRPr="00354F65">
        <w:rPr>
          <w:rFonts w:ascii="Times New Roman" w:hAnsi="Times New Roman"/>
        </w:rPr>
        <w:t>ven though we ask student</w:t>
      </w:r>
      <w:r w:rsidR="003E5724">
        <w:rPr>
          <w:rFonts w:ascii="Times New Roman" w:hAnsi="Times New Roman"/>
        </w:rPr>
        <w:t>s</w:t>
      </w:r>
      <w:r w:rsidR="0017697E" w:rsidRPr="00354F65">
        <w:rPr>
          <w:rFonts w:ascii="Times New Roman" w:hAnsi="Times New Roman"/>
        </w:rPr>
        <w:t xml:space="preserve"> to debunk stereotypes, see oppressions, be on the look out for and question hegem</w:t>
      </w:r>
      <w:r w:rsidR="000B0CB3">
        <w:rPr>
          <w:rFonts w:ascii="Times New Roman" w:hAnsi="Times New Roman"/>
        </w:rPr>
        <w:t xml:space="preserve">onies, and deconstruct binaries </w:t>
      </w:r>
      <w:r w:rsidR="001B3F55">
        <w:rPr>
          <w:rFonts w:ascii="Times New Roman" w:hAnsi="Times New Roman"/>
        </w:rPr>
        <w:t>and we provide</w:t>
      </w:r>
      <w:r w:rsidR="000B0CB3">
        <w:rPr>
          <w:rFonts w:ascii="Times New Roman" w:hAnsi="Times New Roman"/>
        </w:rPr>
        <w:t xml:space="preserve"> the theoretical tools we think </w:t>
      </w:r>
      <w:r w:rsidR="0017697E" w:rsidRPr="00354F65">
        <w:rPr>
          <w:rFonts w:ascii="Times New Roman" w:hAnsi="Times New Roman"/>
        </w:rPr>
        <w:t>necessary to do t</w:t>
      </w:r>
      <w:r w:rsidR="000B0CB3">
        <w:rPr>
          <w:rFonts w:ascii="Times New Roman" w:hAnsi="Times New Roman"/>
        </w:rPr>
        <w:t>his work</w:t>
      </w:r>
      <w:r>
        <w:rPr>
          <w:rFonts w:ascii="Times New Roman" w:hAnsi="Times New Roman"/>
        </w:rPr>
        <w:t xml:space="preserve"> </w:t>
      </w:r>
      <w:r w:rsidR="0017697E" w:rsidRPr="00354F65">
        <w:rPr>
          <w:rFonts w:ascii="Times New Roman" w:hAnsi="Times New Roman"/>
        </w:rPr>
        <w:t>we</w:t>
      </w:r>
      <w:r w:rsidR="00182807">
        <w:rPr>
          <w:rFonts w:ascii="Times New Roman" w:hAnsi="Times New Roman"/>
        </w:rPr>
        <w:t>, our students and potentially ourselves,</w:t>
      </w:r>
      <w:r w:rsidR="0017697E" w:rsidRPr="00354F65">
        <w:rPr>
          <w:rFonts w:ascii="Times New Roman" w:hAnsi="Times New Roman"/>
        </w:rPr>
        <w:t xml:space="preserve"> continue to</w:t>
      </w:r>
      <w:r>
        <w:rPr>
          <w:rFonts w:ascii="Times New Roman" w:hAnsi="Times New Roman"/>
        </w:rPr>
        <w:t xml:space="preserve"> participate in and</w:t>
      </w:r>
      <w:r w:rsidR="00E076DA">
        <w:rPr>
          <w:rFonts w:ascii="Times New Roman" w:hAnsi="Times New Roman"/>
        </w:rPr>
        <w:t xml:space="preserve"> “read</w:t>
      </w:r>
      <w:r w:rsidR="0017697E" w:rsidRPr="00354F65">
        <w:rPr>
          <w:rFonts w:ascii="Times New Roman" w:hAnsi="Times New Roman"/>
        </w:rPr>
        <w:t xml:space="preserve"> text</w:t>
      </w:r>
      <w:r w:rsidR="00F13573">
        <w:rPr>
          <w:rFonts w:ascii="Times New Roman" w:hAnsi="Times New Roman"/>
        </w:rPr>
        <w:t>s in the same problematic ways”</w:t>
      </w:r>
      <w:r w:rsidR="0017697E" w:rsidRPr="00354F65">
        <w:rPr>
          <w:rFonts w:ascii="Times New Roman" w:hAnsi="Times New Roman"/>
        </w:rPr>
        <w:t xml:space="preserve"> (</w:t>
      </w:r>
      <w:r w:rsidR="00BD5999">
        <w:rPr>
          <w:rFonts w:ascii="Times New Roman" w:hAnsi="Times New Roman"/>
        </w:rPr>
        <w:t xml:space="preserve">Bannard </w:t>
      </w:r>
      <w:r w:rsidR="00F13573">
        <w:rPr>
          <w:rFonts w:ascii="Times New Roman" w:hAnsi="Times New Roman"/>
        </w:rPr>
        <w:t xml:space="preserve">2010, </w:t>
      </w:r>
      <w:r w:rsidR="0017697E" w:rsidRPr="00354F65">
        <w:rPr>
          <w:rFonts w:ascii="Times New Roman" w:hAnsi="Times New Roman"/>
        </w:rPr>
        <w:t xml:space="preserve">45). </w:t>
      </w:r>
      <w:r w:rsidR="00343C16">
        <w:rPr>
          <w:rFonts w:ascii="Times New Roman" w:hAnsi="Times New Roman"/>
        </w:rPr>
        <w:t xml:space="preserve"> </w:t>
      </w:r>
      <w:r w:rsidR="00C7211B" w:rsidRPr="00372200">
        <w:rPr>
          <w:rFonts w:ascii="Times New Roman" w:hAnsi="Times New Roman"/>
        </w:rPr>
        <w:t xml:space="preserve">Faced with this frustration, I have turned to </w:t>
      </w:r>
      <w:r w:rsidR="00473E62">
        <w:rPr>
          <w:rFonts w:ascii="Times New Roman" w:hAnsi="Times New Roman"/>
        </w:rPr>
        <w:t xml:space="preserve">the use of </w:t>
      </w:r>
      <w:r w:rsidR="00C7211B" w:rsidRPr="00372200">
        <w:rPr>
          <w:rFonts w:ascii="Times New Roman" w:hAnsi="Times New Roman"/>
        </w:rPr>
        <w:t>feminist utopian/</w:t>
      </w:r>
      <w:r w:rsidR="00BD55BF">
        <w:rPr>
          <w:rFonts w:ascii="Times New Roman" w:hAnsi="Times New Roman"/>
        </w:rPr>
        <w:t>dystopian/science fiction</w:t>
      </w:r>
      <w:r w:rsidR="00C7211B" w:rsidRPr="00372200">
        <w:rPr>
          <w:rFonts w:ascii="Times New Roman" w:hAnsi="Times New Roman"/>
        </w:rPr>
        <w:t xml:space="preserve"> to provide students and myself places to think differently from and </w:t>
      </w:r>
      <w:r w:rsidR="00C7211B" w:rsidRPr="00E843C2">
        <w:rPr>
          <w:rFonts w:ascii="Times New Roman" w:hAnsi="Times New Roman"/>
          <w:i/>
        </w:rPr>
        <w:t>queer</w:t>
      </w:r>
      <w:r w:rsidR="00C7211B" w:rsidRPr="00372200">
        <w:rPr>
          <w:rFonts w:ascii="Times New Roman" w:hAnsi="Times New Roman"/>
        </w:rPr>
        <w:t xml:space="preserve"> conceptio</w:t>
      </w:r>
      <w:r w:rsidR="00E843C2">
        <w:rPr>
          <w:rFonts w:ascii="Times New Roman" w:hAnsi="Times New Roman"/>
        </w:rPr>
        <w:t xml:space="preserve">ns and ideologies of gender, </w:t>
      </w:r>
      <w:r w:rsidR="00C7211B" w:rsidRPr="00372200">
        <w:rPr>
          <w:rFonts w:ascii="Times New Roman" w:hAnsi="Times New Roman"/>
        </w:rPr>
        <w:t xml:space="preserve">gender roles, race, </w:t>
      </w:r>
      <w:r w:rsidR="00E843C2">
        <w:rPr>
          <w:rFonts w:ascii="Times New Roman" w:hAnsi="Times New Roman"/>
        </w:rPr>
        <w:t xml:space="preserve">ethnicity, </w:t>
      </w:r>
      <w:r w:rsidR="00C7211B" w:rsidRPr="00372200">
        <w:rPr>
          <w:rFonts w:ascii="Times New Roman" w:hAnsi="Times New Roman"/>
        </w:rPr>
        <w:t xml:space="preserve">sex, sexuality, reproduction, family structure, </w:t>
      </w:r>
      <w:r w:rsidR="00E843C2">
        <w:rPr>
          <w:rFonts w:ascii="Times New Roman" w:hAnsi="Times New Roman"/>
        </w:rPr>
        <w:t xml:space="preserve">labor, </w:t>
      </w:r>
      <w:r w:rsidR="00C7211B" w:rsidRPr="00372200">
        <w:rPr>
          <w:rFonts w:ascii="Times New Roman" w:hAnsi="Times New Roman"/>
        </w:rPr>
        <w:t>class, societal organization, education and governance.</w:t>
      </w:r>
    </w:p>
    <w:p w:rsidR="00102A33" w:rsidRDefault="008E7EEF" w:rsidP="00DC3218">
      <w:pPr>
        <w:spacing w:line="480" w:lineRule="auto"/>
        <w:outlineLvl w:val="0"/>
        <w:rPr>
          <w:rFonts w:ascii="Times New Roman" w:hAnsi="Times New Roman"/>
        </w:rPr>
      </w:pPr>
      <w:r>
        <w:rPr>
          <w:rFonts w:ascii="Times New Roman" w:hAnsi="Times New Roman"/>
          <w:u w:val="single"/>
        </w:rPr>
        <w:t xml:space="preserve">Feminist </w:t>
      </w:r>
      <w:r w:rsidR="003B1517">
        <w:rPr>
          <w:rFonts w:ascii="Times New Roman" w:hAnsi="Times New Roman"/>
          <w:u w:val="single"/>
        </w:rPr>
        <w:t>Utopia Science Fiction &amp;</w:t>
      </w:r>
      <w:r w:rsidR="00E13B46">
        <w:rPr>
          <w:rFonts w:ascii="Times New Roman" w:hAnsi="Times New Roman"/>
          <w:u w:val="single"/>
        </w:rPr>
        <w:t xml:space="preserve"> the Necessity of</w:t>
      </w:r>
      <w:r w:rsidR="003B1517">
        <w:rPr>
          <w:rFonts w:ascii="Times New Roman" w:hAnsi="Times New Roman"/>
          <w:u w:val="single"/>
        </w:rPr>
        <w:t xml:space="preserve"> Queer Readings</w:t>
      </w:r>
      <w:r w:rsidR="006A7AB6">
        <w:rPr>
          <w:rFonts w:ascii="Times New Roman" w:hAnsi="Times New Roman"/>
          <w:u w:val="single"/>
        </w:rPr>
        <w:t xml:space="preserve"> &amp; Pedagogies</w:t>
      </w:r>
    </w:p>
    <w:p w:rsidR="00FA11B3" w:rsidRDefault="00EE0A76" w:rsidP="00615737">
      <w:pPr>
        <w:spacing w:line="480" w:lineRule="auto"/>
        <w:ind w:firstLine="720"/>
        <w:rPr>
          <w:rFonts w:ascii="Times New Roman" w:hAnsi="Times New Roman"/>
        </w:rPr>
      </w:pPr>
      <w:r>
        <w:rPr>
          <w:rFonts w:ascii="Times New Roman" w:hAnsi="Times New Roman" w:cs="Times New Roman"/>
          <w:color w:val="000000"/>
          <w:szCs w:val="19"/>
        </w:rPr>
        <w:t xml:space="preserve">Like Elspeth Probyn </w:t>
      </w:r>
      <w:r w:rsidR="003D0286">
        <w:rPr>
          <w:rFonts w:ascii="Times New Roman" w:hAnsi="Times New Roman" w:cs="Times New Roman"/>
          <w:color w:val="000000"/>
          <w:szCs w:val="19"/>
        </w:rPr>
        <w:t xml:space="preserve">(1993) </w:t>
      </w:r>
      <w:r>
        <w:rPr>
          <w:rFonts w:ascii="Times New Roman" w:hAnsi="Times New Roman" w:cs="Times New Roman"/>
          <w:color w:val="000000"/>
          <w:szCs w:val="19"/>
        </w:rPr>
        <w:t xml:space="preserve">I am interested in “a speaking position that entails a defamiliarization of the taken-for-granted” </w:t>
      </w:r>
      <w:r w:rsidR="003D0286">
        <w:rPr>
          <w:rFonts w:ascii="Times New Roman" w:hAnsi="Times New Roman" w:cs="Times New Roman"/>
          <w:color w:val="000000"/>
          <w:szCs w:val="19"/>
        </w:rPr>
        <w:t>(</w:t>
      </w:r>
      <w:r w:rsidRPr="00EE0A76">
        <w:rPr>
          <w:rFonts w:ascii="Times New Roman" w:hAnsi="Times New Roman" w:cs="Times New Roman"/>
          <w:color w:val="000000"/>
          <w:szCs w:val="19"/>
        </w:rPr>
        <w:t>80</w:t>
      </w:r>
      <w:r w:rsidR="003D0286">
        <w:rPr>
          <w:rFonts w:ascii="Times New Roman" w:hAnsi="Times New Roman" w:cs="Times New Roman"/>
          <w:color w:val="000000"/>
          <w:szCs w:val="19"/>
        </w:rPr>
        <w:t xml:space="preserve">)—a </w:t>
      </w:r>
      <w:r>
        <w:rPr>
          <w:rFonts w:ascii="Times New Roman" w:hAnsi="Times New Roman" w:cs="Times New Roman"/>
          <w:color w:val="000000"/>
          <w:szCs w:val="19"/>
        </w:rPr>
        <w:t>looking “forward to what we do not know, that we tr</w:t>
      </w:r>
      <w:r w:rsidR="003D0286">
        <w:rPr>
          <w:rFonts w:ascii="Times New Roman" w:hAnsi="Times New Roman" w:cs="Times New Roman"/>
          <w:color w:val="000000"/>
          <w:szCs w:val="19"/>
        </w:rPr>
        <w:t>ansgress on what we do not know” (</w:t>
      </w:r>
      <w:r>
        <w:rPr>
          <w:rFonts w:ascii="Times New Roman" w:hAnsi="Times New Roman" w:cs="Times New Roman"/>
          <w:color w:val="000000"/>
          <w:szCs w:val="19"/>
        </w:rPr>
        <w:t>140</w:t>
      </w:r>
      <w:r w:rsidR="003D0286">
        <w:rPr>
          <w:rFonts w:ascii="Times New Roman" w:hAnsi="Times New Roman" w:cs="Times New Roman"/>
          <w:color w:val="000000"/>
          <w:szCs w:val="19"/>
        </w:rPr>
        <w:t>).</w:t>
      </w:r>
      <w:r w:rsidR="00102A33">
        <w:rPr>
          <w:rFonts w:ascii="Times New Roman" w:hAnsi="Times New Roman"/>
        </w:rPr>
        <w:t xml:space="preserve">  </w:t>
      </w:r>
      <w:r w:rsidR="005A374B">
        <w:rPr>
          <w:rFonts w:ascii="Times New Roman" w:hAnsi="Times New Roman"/>
        </w:rPr>
        <w:t xml:space="preserve"> This stance takes up the challenges of what</w:t>
      </w:r>
      <w:r w:rsidR="00102A33" w:rsidRPr="00354F65">
        <w:rPr>
          <w:rFonts w:ascii="Times New Roman" w:hAnsi="Times New Roman"/>
        </w:rPr>
        <w:t xml:space="preserve"> it mean</w:t>
      </w:r>
      <w:r w:rsidR="005A374B">
        <w:rPr>
          <w:rFonts w:ascii="Times New Roman" w:hAnsi="Times New Roman"/>
        </w:rPr>
        <w:t>s</w:t>
      </w:r>
      <w:r w:rsidR="00F1268F">
        <w:rPr>
          <w:rFonts w:ascii="Times New Roman" w:hAnsi="Times New Roman"/>
        </w:rPr>
        <w:t xml:space="preserve"> for each of us to engage </w:t>
      </w:r>
      <w:r w:rsidR="00102A33" w:rsidRPr="00354F65">
        <w:rPr>
          <w:rFonts w:ascii="Times New Roman" w:hAnsi="Times New Roman"/>
        </w:rPr>
        <w:t>with</w:t>
      </w:r>
      <w:r w:rsidR="00F1268F">
        <w:rPr>
          <w:rFonts w:ascii="Times New Roman" w:hAnsi="Times New Roman"/>
        </w:rPr>
        <w:t xml:space="preserve"> the wall my students his,</w:t>
      </w:r>
      <w:r w:rsidR="00102A33" w:rsidRPr="00354F65">
        <w:rPr>
          <w:rFonts w:ascii="Times New Roman" w:hAnsi="Times New Roman"/>
        </w:rPr>
        <w:t xml:space="preserve"> </w:t>
      </w:r>
      <w:r w:rsidR="00F1268F">
        <w:rPr>
          <w:rFonts w:ascii="Times New Roman" w:hAnsi="Times New Roman"/>
        </w:rPr>
        <w:t>“</w:t>
      </w:r>
      <w:r w:rsidR="00102A33" w:rsidRPr="00354F65">
        <w:rPr>
          <w:rFonts w:ascii="Times New Roman" w:hAnsi="Times New Roman"/>
        </w:rPr>
        <w:t>the place</w:t>
      </w:r>
      <w:r w:rsidR="00BD5999">
        <w:rPr>
          <w:rFonts w:ascii="Times New Roman" w:hAnsi="Times New Roman"/>
        </w:rPr>
        <w:t>s where thinking stops” (Winans 2006,</w:t>
      </w:r>
      <w:r w:rsidR="00102A33" w:rsidRPr="00354F65">
        <w:rPr>
          <w:rFonts w:ascii="Times New Roman" w:hAnsi="Times New Roman"/>
        </w:rPr>
        <w:t xml:space="preserve"> 103). </w:t>
      </w:r>
      <w:r w:rsidR="00615737">
        <w:rPr>
          <w:rFonts w:ascii="Times New Roman" w:hAnsi="Times New Roman"/>
        </w:rPr>
        <w:t xml:space="preserve"> </w:t>
      </w:r>
      <w:r w:rsidR="0094440F">
        <w:rPr>
          <w:rFonts w:ascii="Times New Roman" w:hAnsi="Times New Roman"/>
        </w:rPr>
        <w:t>Science fiction “analyzes</w:t>
      </w:r>
      <w:r w:rsidR="00AD7B6A">
        <w:rPr>
          <w:rFonts w:ascii="Times New Roman" w:hAnsi="Times New Roman"/>
        </w:rPr>
        <w:t xml:space="preserve"> reality by changing it” (Russ 1981, </w:t>
      </w:r>
      <w:r w:rsidR="0094440F">
        <w:rPr>
          <w:rFonts w:ascii="Times New Roman" w:hAnsi="Times New Roman"/>
        </w:rPr>
        <w:t>xv)</w:t>
      </w:r>
      <w:r w:rsidR="00615737">
        <w:rPr>
          <w:rFonts w:ascii="Times New Roman" w:hAnsi="Times New Roman"/>
        </w:rPr>
        <w:t xml:space="preserve"> and thus offers ways to think beyond the places where our thinking stops</w:t>
      </w:r>
      <w:r w:rsidR="0094440F">
        <w:rPr>
          <w:rFonts w:ascii="Times New Roman" w:hAnsi="Times New Roman"/>
        </w:rPr>
        <w:t xml:space="preserve">.  </w:t>
      </w:r>
      <w:r w:rsidR="00F3397A">
        <w:rPr>
          <w:rFonts w:ascii="Times New Roman" w:hAnsi="Times New Roman"/>
        </w:rPr>
        <w:t>Utopia science fiction as a literary genre offers an imaging, a lens into a future that</w:t>
      </w:r>
      <w:r w:rsidR="000E2ED1">
        <w:rPr>
          <w:rFonts w:ascii="Times New Roman" w:hAnsi="Times New Roman"/>
        </w:rPr>
        <w:t xml:space="preserve"> </w:t>
      </w:r>
      <w:r w:rsidR="00F3397A">
        <w:rPr>
          <w:rFonts w:ascii="Times New Roman" w:hAnsi="Times New Roman"/>
        </w:rPr>
        <w:t>perhaps we cannot imagine</w:t>
      </w:r>
      <w:r w:rsidR="000E2ED1">
        <w:rPr>
          <w:rFonts w:ascii="Times New Roman" w:hAnsi="Times New Roman"/>
        </w:rPr>
        <w:t xml:space="preserve">.  </w:t>
      </w:r>
      <w:r w:rsidR="00184CB6">
        <w:rPr>
          <w:rFonts w:ascii="Times New Roman" w:hAnsi="Times New Roman"/>
        </w:rPr>
        <w:t xml:space="preserve">In this way, science fiction takes everything </w:t>
      </w:r>
      <w:r w:rsidR="0094440F">
        <w:rPr>
          <w:rFonts w:ascii="Times New Roman" w:hAnsi="Times New Roman"/>
        </w:rPr>
        <w:t>apart to see how things work and operates “on the very edges of what is known” (Russ</w:t>
      </w:r>
      <w:r w:rsidR="00184CB6">
        <w:rPr>
          <w:rFonts w:ascii="Times New Roman" w:hAnsi="Times New Roman"/>
        </w:rPr>
        <w:t xml:space="preserve"> 1995</w:t>
      </w:r>
      <w:r w:rsidR="0094440F">
        <w:rPr>
          <w:rFonts w:ascii="Times New Roman" w:hAnsi="Times New Roman"/>
        </w:rPr>
        <w:t xml:space="preserve">, 6).  </w:t>
      </w:r>
      <w:r w:rsidR="000E2ED1">
        <w:rPr>
          <w:rFonts w:ascii="Times New Roman" w:hAnsi="Times New Roman"/>
        </w:rPr>
        <w:t xml:space="preserve">These novels provide a “speaking picture” of a good society, showing in concrete detail </w:t>
      </w:r>
      <w:r w:rsidR="000E2ED1" w:rsidRPr="004028BA">
        <w:rPr>
          <w:rFonts w:ascii="Times New Roman" w:hAnsi="Times New Roman" w:cs="Helvetica"/>
          <w:color w:val="141413"/>
          <w:szCs w:val="20"/>
        </w:rPr>
        <w:t>what it would be like to</w:t>
      </w:r>
      <w:r w:rsidR="000E2ED1">
        <w:rPr>
          <w:rFonts w:ascii="Times New Roman" w:hAnsi="Times New Roman" w:cs="Helvetica"/>
          <w:color w:val="141413"/>
          <w:szCs w:val="20"/>
        </w:rPr>
        <w:t xml:space="preserve"> live in such a society, and can </w:t>
      </w:r>
      <w:r w:rsidR="000E2ED1" w:rsidRPr="004028BA">
        <w:rPr>
          <w:rFonts w:ascii="Times New Roman" w:hAnsi="Times New Roman" w:cs="Helvetica"/>
          <w:color w:val="141413"/>
          <w:szCs w:val="20"/>
        </w:rPr>
        <w:t>make us want to achieve it</w:t>
      </w:r>
      <w:r w:rsidR="00676538">
        <w:rPr>
          <w:rFonts w:ascii="Times New Roman" w:hAnsi="Times New Roman" w:cs="Helvetica"/>
          <w:color w:val="141413"/>
          <w:szCs w:val="20"/>
        </w:rPr>
        <w:t xml:space="preserve"> (de Jouvenel, 1973; Manuel, 1979)</w:t>
      </w:r>
      <w:r w:rsidR="000E2ED1" w:rsidRPr="004028BA">
        <w:rPr>
          <w:rFonts w:ascii="Times New Roman" w:hAnsi="Times New Roman" w:cs="Helvetica"/>
          <w:color w:val="141413"/>
          <w:szCs w:val="20"/>
        </w:rPr>
        <w:t>.</w:t>
      </w:r>
      <w:r w:rsidR="000E2ED1">
        <w:rPr>
          <w:rFonts w:ascii="Times New Roman" w:hAnsi="Times New Roman"/>
        </w:rPr>
        <w:t xml:space="preserve">  </w:t>
      </w:r>
    </w:p>
    <w:p w:rsidR="00FC42AA" w:rsidRPr="00FC42AA" w:rsidRDefault="00FA11B3" w:rsidP="004C3B01">
      <w:pPr>
        <w:spacing w:line="480" w:lineRule="auto"/>
        <w:ind w:firstLine="720"/>
        <w:rPr>
          <w:rFonts w:ascii="Times New Roman" w:hAnsi="Times New Roman"/>
          <w:u w:val="single"/>
        </w:rPr>
      </w:pPr>
      <w:r>
        <w:rPr>
          <w:rFonts w:ascii="Times New Roman" w:hAnsi="Times New Roman"/>
        </w:rPr>
        <w:t>While the term “utopia” in literature has been debated it is agreed that what ties this diverse body of literature together is a “representation of dreams of a better life” (Teslenko</w:t>
      </w:r>
      <w:r w:rsidR="00BA4F4E">
        <w:rPr>
          <w:rFonts w:ascii="Times New Roman" w:hAnsi="Times New Roman"/>
        </w:rPr>
        <w:t xml:space="preserve"> 2003</w:t>
      </w:r>
      <w:r>
        <w:rPr>
          <w:rFonts w:ascii="Times New Roman" w:hAnsi="Times New Roman"/>
        </w:rPr>
        <w:t xml:space="preserve">, 2).  </w:t>
      </w:r>
      <w:r w:rsidR="000E2ED1">
        <w:rPr>
          <w:rFonts w:ascii="Times New Roman" w:hAnsi="Times New Roman"/>
        </w:rPr>
        <w:t xml:space="preserve">The utopian portrait provide </w:t>
      </w:r>
      <w:r w:rsidR="000E2ED1" w:rsidRPr="004028BA">
        <w:rPr>
          <w:rFonts w:ascii="Times New Roman" w:hAnsi="Times New Roman" w:cs="Helvetica"/>
          <w:color w:val="141413"/>
          <w:szCs w:val="20"/>
        </w:rPr>
        <w:t>a diagnosis of the ills of the present society</w:t>
      </w:r>
      <w:r w:rsidR="000E2ED1">
        <w:rPr>
          <w:rFonts w:ascii="Times New Roman" w:hAnsi="Times New Roman"/>
        </w:rPr>
        <w:t xml:space="preserve"> </w:t>
      </w:r>
      <w:r w:rsidR="00F3397A">
        <w:rPr>
          <w:rFonts w:ascii="Times New Roman" w:hAnsi="Times New Roman"/>
        </w:rPr>
        <w:t>and asks “</w:t>
      </w:r>
      <w:r w:rsidR="00F3397A">
        <w:rPr>
          <w:rFonts w:ascii="Times New Roman" w:hAnsi="Times New Roman" w:cs="Times New Roman"/>
          <w:color w:val="000000"/>
          <w:szCs w:val="19"/>
        </w:rPr>
        <w:t>how do we look at the presently potential space</w:t>
      </w:r>
      <w:r w:rsidR="006814FE">
        <w:rPr>
          <w:rFonts w:ascii="Times New Roman" w:hAnsi="Times New Roman" w:cs="Times New Roman"/>
          <w:color w:val="000000"/>
          <w:szCs w:val="19"/>
        </w:rPr>
        <w:t xml:space="preserve"> that will be become the future</w:t>
      </w:r>
      <w:r w:rsidR="00F3397A">
        <w:rPr>
          <w:rFonts w:ascii="Times New Roman" w:hAnsi="Times New Roman" w:cs="Times New Roman"/>
          <w:color w:val="000000"/>
          <w:szCs w:val="19"/>
        </w:rPr>
        <w:t>” (Barr</w:t>
      </w:r>
      <w:r w:rsidR="00803570">
        <w:rPr>
          <w:rFonts w:ascii="Times New Roman" w:hAnsi="Times New Roman" w:cs="Times New Roman"/>
          <w:color w:val="000000"/>
          <w:szCs w:val="19"/>
        </w:rPr>
        <w:t xml:space="preserve"> 1981</w:t>
      </w:r>
      <w:r w:rsidR="006814FE">
        <w:rPr>
          <w:rFonts w:ascii="Times New Roman" w:hAnsi="Times New Roman" w:cs="Times New Roman"/>
          <w:color w:val="000000"/>
          <w:szCs w:val="19"/>
        </w:rPr>
        <w:t xml:space="preserve">, </w:t>
      </w:r>
      <w:r w:rsidR="00F3397A">
        <w:rPr>
          <w:rFonts w:ascii="Times New Roman" w:hAnsi="Times New Roman" w:cs="Times New Roman"/>
          <w:color w:val="000000"/>
          <w:szCs w:val="19"/>
        </w:rPr>
        <w:t>3)</w:t>
      </w:r>
      <w:r w:rsidR="006814FE">
        <w:rPr>
          <w:rFonts w:ascii="Times New Roman" w:hAnsi="Times New Roman" w:cs="Times New Roman"/>
          <w:color w:val="000000"/>
          <w:szCs w:val="19"/>
        </w:rPr>
        <w:t xml:space="preserve">? </w:t>
      </w:r>
      <w:r w:rsidR="00BD4B35">
        <w:rPr>
          <w:rFonts w:ascii="Times New Roman" w:hAnsi="Times New Roman" w:cs="Times New Roman"/>
          <w:color w:val="000000"/>
          <w:szCs w:val="19"/>
        </w:rPr>
        <w:t xml:space="preserve"> </w:t>
      </w:r>
      <w:r w:rsidR="00BF38C7" w:rsidRPr="00354F65">
        <w:rPr>
          <w:rFonts w:ascii="Times New Roman" w:hAnsi="Times New Roman" w:cs="Times New Roman"/>
          <w:color w:val="000000"/>
          <w:szCs w:val="22"/>
        </w:rPr>
        <w:t xml:space="preserve">Chris Ferns </w:t>
      </w:r>
      <w:r w:rsidR="00BD4B35">
        <w:rPr>
          <w:rFonts w:ascii="Times New Roman" w:hAnsi="Times New Roman" w:cs="Times New Roman"/>
          <w:color w:val="000000"/>
          <w:szCs w:val="22"/>
        </w:rPr>
        <w:t xml:space="preserve">(1988) </w:t>
      </w:r>
      <w:r w:rsidR="00BF38C7" w:rsidRPr="00354F65">
        <w:rPr>
          <w:rFonts w:ascii="Times New Roman" w:hAnsi="Times New Roman" w:cs="Times New Roman"/>
          <w:color w:val="000000"/>
          <w:szCs w:val="22"/>
        </w:rPr>
        <w:t>compares the ol</w:t>
      </w:r>
      <w:r w:rsidR="00E924F7">
        <w:rPr>
          <w:rFonts w:ascii="Times New Roman" w:hAnsi="Times New Roman" w:cs="Times New Roman"/>
          <w:color w:val="000000"/>
          <w:szCs w:val="22"/>
        </w:rPr>
        <w:t>der, more traditional model of u</w:t>
      </w:r>
      <w:r w:rsidR="00BF38C7" w:rsidRPr="00354F65">
        <w:rPr>
          <w:rFonts w:ascii="Times New Roman" w:hAnsi="Times New Roman" w:cs="Times New Roman"/>
          <w:color w:val="000000"/>
          <w:szCs w:val="22"/>
        </w:rPr>
        <w:t xml:space="preserve">topian discourse based on "dreams of </w:t>
      </w:r>
      <w:r w:rsidR="00BF38C7" w:rsidRPr="00354F65">
        <w:rPr>
          <w:rFonts w:ascii="Times New Roman" w:hAnsi="Times New Roman" w:cs="Times New Roman"/>
          <w:color w:val="000000"/>
          <w:szCs w:val="20"/>
        </w:rPr>
        <w:t>order in a world of disorder" with a newer model based on "dreams of</w:t>
      </w:r>
      <w:r w:rsidR="00D54D45">
        <w:rPr>
          <w:rFonts w:ascii="Times New Roman" w:hAnsi="Times New Roman"/>
        </w:rPr>
        <w:t xml:space="preserve"> </w:t>
      </w:r>
      <w:r w:rsidR="00BF38C7" w:rsidRPr="00354F65">
        <w:rPr>
          <w:rFonts w:ascii="Times New Roman" w:hAnsi="Times New Roman" w:cs="Times New Roman"/>
          <w:color w:val="000000"/>
          <w:szCs w:val="23"/>
        </w:rPr>
        <w:t>f</w:t>
      </w:r>
      <w:r w:rsidR="00211C09">
        <w:rPr>
          <w:rFonts w:ascii="Times New Roman" w:hAnsi="Times New Roman" w:cs="Times New Roman"/>
          <w:color w:val="000000"/>
          <w:szCs w:val="23"/>
        </w:rPr>
        <w:t>reedom in a world of oppression</w:t>
      </w:r>
      <w:r w:rsidR="00BF38C7" w:rsidRPr="00354F65">
        <w:rPr>
          <w:rFonts w:ascii="Times New Roman" w:hAnsi="Times New Roman" w:cs="Times New Roman"/>
          <w:color w:val="000000"/>
          <w:szCs w:val="23"/>
        </w:rPr>
        <w:t>"</w:t>
      </w:r>
      <w:r w:rsidR="00BD4B35">
        <w:rPr>
          <w:rFonts w:ascii="Times New Roman" w:hAnsi="Times New Roman" w:cs="Times New Roman"/>
          <w:color w:val="000000"/>
          <w:szCs w:val="23"/>
        </w:rPr>
        <w:t xml:space="preserve"> (</w:t>
      </w:r>
      <w:r w:rsidR="00211C09">
        <w:rPr>
          <w:rFonts w:ascii="Times New Roman" w:hAnsi="Times New Roman" w:cs="Times New Roman"/>
          <w:color w:val="000000"/>
          <w:szCs w:val="23"/>
        </w:rPr>
        <w:t>458).</w:t>
      </w:r>
      <w:r w:rsidR="004C3B01">
        <w:rPr>
          <w:rFonts w:ascii="Times New Roman" w:hAnsi="Times New Roman"/>
        </w:rPr>
        <w:t xml:space="preserve">  </w:t>
      </w:r>
      <w:r w:rsidR="00FC42AA" w:rsidRPr="00354F65">
        <w:rPr>
          <w:rFonts w:ascii="Times New Roman" w:hAnsi="Times New Roman"/>
        </w:rPr>
        <w:t xml:space="preserve">Reading a novel like </w:t>
      </w:r>
      <w:r w:rsidR="004C3B01">
        <w:rPr>
          <w:rFonts w:ascii="Times New Roman" w:hAnsi="Times New Roman"/>
        </w:rPr>
        <w:t xml:space="preserve">Piercy’s </w:t>
      </w:r>
      <w:r w:rsidR="00FC42AA" w:rsidRPr="00354F65">
        <w:rPr>
          <w:rFonts w:ascii="Times New Roman" w:hAnsi="Times New Roman"/>
          <w:i/>
        </w:rPr>
        <w:t>Woman on the Edge of Time</w:t>
      </w:r>
      <w:r w:rsidR="00FC42AA" w:rsidRPr="00354F65">
        <w:rPr>
          <w:rFonts w:ascii="Times New Roman" w:hAnsi="Times New Roman"/>
        </w:rPr>
        <w:t xml:space="preserve"> allows us all to enter as non-experts; </w:t>
      </w:r>
      <w:r w:rsidR="004C3B01">
        <w:rPr>
          <w:rFonts w:ascii="Times New Roman" w:hAnsi="Times New Roman"/>
        </w:rPr>
        <w:t>typically in my courses no one has read the novel before</w:t>
      </w:r>
      <w:r w:rsidR="00152D5B">
        <w:rPr>
          <w:rFonts w:ascii="Times New Roman" w:hAnsi="Times New Roman"/>
        </w:rPr>
        <w:t>,</w:t>
      </w:r>
      <w:r w:rsidR="00515F4E">
        <w:rPr>
          <w:rFonts w:ascii="Times New Roman" w:hAnsi="Times New Roman"/>
        </w:rPr>
        <w:t xml:space="preserve"> it is new to everyone, thus </w:t>
      </w:r>
      <w:r w:rsidR="00FC42AA" w:rsidRPr="00354F65">
        <w:rPr>
          <w:rFonts w:ascii="Times New Roman" w:hAnsi="Times New Roman"/>
        </w:rPr>
        <w:t>no one is better at this theory or more well versed in it than someone else.  This equalizes dynamics in the classroom</w:t>
      </w:r>
      <w:r w:rsidR="00152D5B">
        <w:rPr>
          <w:rFonts w:ascii="Times New Roman" w:hAnsi="Times New Roman"/>
        </w:rPr>
        <w:t xml:space="preserve"> and allow</w:t>
      </w:r>
      <w:r w:rsidR="00F01AF8">
        <w:rPr>
          <w:rFonts w:ascii="Times New Roman" w:hAnsi="Times New Roman"/>
        </w:rPr>
        <w:t>s</w:t>
      </w:r>
      <w:r w:rsidR="00152D5B">
        <w:rPr>
          <w:rFonts w:ascii="Times New Roman" w:hAnsi="Times New Roman"/>
        </w:rPr>
        <w:t xml:space="preserve"> anyone to potentially be “the expert.” </w:t>
      </w:r>
    </w:p>
    <w:p w:rsidR="00867A3B" w:rsidRDefault="009D6A12" w:rsidP="00F01AF8">
      <w:pPr>
        <w:spacing w:line="480" w:lineRule="auto"/>
        <w:rPr>
          <w:rFonts w:ascii="Times New Roman" w:hAnsi="Times New Roman"/>
        </w:rPr>
      </w:pPr>
      <w:r>
        <w:rPr>
          <w:rFonts w:ascii="Times New Roman" w:hAnsi="Times New Roman"/>
        </w:rPr>
        <w:tab/>
        <w:t>Feminist utopias</w:t>
      </w:r>
      <w:r w:rsidR="00A21DD5">
        <w:rPr>
          <w:rFonts w:ascii="Times New Roman" w:hAnsi="Times New Roman"/>
        </w:rPr>
        <w:t xml:space="preserve"> </w:t>
      </w:r>
      <w:r>
        <w:rPr>
          <w:rFonts w:ascii="Times New Roman" w:hAnsi="Times New Roman"/>
        </w:rPr>
        <w:t>oc</w:t>
      </w:r>
      <w:r w:rsidR="00E924F7">
        <w:rPr>
          <w:rFonts w:ascii="Times New Roman" w:hAnsi="Times New Roman"/>
        </w:rPr>
        <w:t>cupy a unique conceptual space.  T</w:t>
      </w:r>
      <w:r>
        <w:rPr>
          <w:rFonts w:ascii="Times New Roman" w:hAnsi="Times New Roman"/>
        </w:rPr>
        <w:t>hey “envision a different time/place that allows for ideological change” (Teslenko</w:t>
      </w:r>
      <w:r w:rsidR="00E924F7">
        <w:rPr>
          <w:rFonts w:ascii="Times New Roman" w:hAnsi="Times New Roman"/>
        </w:rPr>
        <w:t xml:space="preserve"> 2003</w:t>
      </w:r>
      <w:r>
        <w:rPr>
          <w:rFonts w:ascii="Times New Roman" w:hAnsi="Times New Roman"/>
        </w:rPr>
        <w:t xml:space="preserve">, x). </w:t>
      </w:r>
      <w:r w:rsidR="00A21DD5">
        <w:rPr>
          <w:rFonts w:ascii="Times New Roman" w:hAnsi="Times New Roman"/>
        </w:rPr>
        <w:t xml:space="preserve"> Mainstream utopias often failed to address patriarchal status </w:t>
      </w:r>
      <w:r w:rsidR="00040660">
        <w:rPr>
          <w:rFonts w:ascii="Times New Roman" w:hAnsi="Times New Roman"/>
        </w:rPr>
        <w:t xml:space="preserve">quo; </w:t>
      </w:r>
      <w:r w:rsidR="00A21DD5">
        <w:rPr>
          <w:rFonts w:ascii="Times New Roman" w:hAnsi="Times New Roman"/>
        </w:rPr>
        <w:t xml:space="preserve">feminist writers responded to this gap.  The socio-historical and political context of feminist utopias of the 1970s offers another </w:t>
      </w:r>
      <w:r w:rsidR="00040660">
        <w:rPr>
          <w:rFonts w:ascii="Times New Roman" w:hAnsi="Times New Roman"/>
        </w:rPr>
        <w:t>perspective for reading</w:t>
      </w:r>
      <w:r w:rsidR="00A21DD5">
        <w:rPr>
          <w:rFonts w:ascii="Times New Roman" w:hAnsi="Times New Roman"/>
        </w:rPr>
        <w:t xml:space="preserve">.  </w:t>
      </w:r>
      <w:r w:rsidR="00CA5FB7">
        <w:rPr>
          <w:rFonts w:ascii="Times New Roman" w:hAnsi="Times New Roman"/>
        </w:rPr>
        <w:t xml:space="preserve">As Marge Piercy </w:t>
      </w:r>
      <w:r w:rsidR="00040660">
        <w:rPr>
          <w:rFonts w:ascii="Times New Roman" w:hAnsi="Times New Roman"/>
        </w:rPr>
        <w:t xml:space="preserve">(2003) </w:t>
      </w:r>
      <w:r w:rsidR="00CA5FB7">
        <w:rPr>
          <w:rFonts w:ascii="Times New Roman" w:hAnsi="Times New Roman"/>
        </w:rPr>
        <w:t>states: “Utopia is work that issues from pain: it is wh</w:t>
      </w:r>
      <w:r w:rsidR="00040660">
        <w:rPr>
          <w:rFonts w:ascii="Times New Roman" w:hAnsi="Times New Roman"/>
        </w:rPr>
        <w:t>at we do not have that we crave</w:t>
      </w:r>
      <w:r w:rsidR="00CA5FB7">
        <w:rPr>
          <w:rFonts w:ascii="Times New Roman" w:hAnsi="Times New Roman"/>
        </w:rPr>
        <w:t>”</w:t>
      </w:r>
      <w:r w:rsidR="00130DFB">
        <w:rPr>
          <w:rFonts w:ascii="Times New Roman" w:hAnsi="Times New Roman"/>
        </w:rPr>
        <w:t xml:space="preserve"> (133</w:t>
      </w:r>
      <w:r w:rsidR="00CA5FB7">
        <w:rPr>
          <w:rFonts w:ascii="Times New Roman" w:hAnsi="Times New Roman"/>
        </w:rPr>
        <w:t xml:space="preserve">). </w:t>
      </w:r>
      <w:r w:rsidR="00791396">
        <w:rPr>
          <w:rFonts w:ascii="Times New Roman" w:hAnsi="Times New Roman"/>
        </w:rPr>
        <w:t xml:space="preserve"> </w:t>
      </w:r>
      <w:r w:rsidR="000A3034">
        <w:rPr>
          <w:rFonts w:ascii="Times New Roman" w:hAnsi="Times New Roman"/>
        </w:rPr>
        <w:t xml:space="preserve">Carol </w:t>
      </w:r>
      <w:r w:rsidR="007B7CB6">
        <w:rPr>
          <w:rFonts w:ascii="Times New Roman" w:hAnsi="Times New Roman"/>
        </w:rPr>
        <w:t>Pearson</w:t>
      </w:r>
      <w:r w:rsidR="000A3034">
        <w:rPr>
          <w:rFonts w:ascii="Times New Roman" w:hAnsi="Times New Roman"/>
        </w:rPr>
        <w:t xml:space="preserve"> </w:t>
      </w:r>
      <w:r w:rsidR="001563DB">
        <w:rPr>
          <w:rFonts w:ascii="Times New Roman" w:hAnsi="Times New Roman"/>
        </w:rPr>
        <w:t xml:space="preserve">(1981) </w:t>
      </w:r>
      <w:r w:rsidR="001A6CB8">
        <w:rPr>
          <w:rFonts w:ascii="Times New Roman" w:hAnsi="Times New Roman"/>
        </w:rPr>
        <w:t xml:space="preserve">argues </w:t>
      </w:r>
      <w:r w:rsidR="000A3034">
        <w:rPr>
          <w:rFonts w:ascii="Times New Roman" w:hAnsi="Times New Roman"/>
        </w:rPr>
        <w:t>“feminist utopian fiction implicitly or explicitly criticizes patriarchy while it emphasizes society’s habit of restricting and alienating women”</w:t>
      </w:r>
      <w:r w:rsidR="00A01029">
        <w:rPr>
          <w:rFonts w:ascii="Times New Roman" w:hAnsi="Times New Roman"/>
        </w:rPr>
        <w:t xml:space="preserve"> (</w:t>
      </w:r>
      <w:r w:rsidR="009B1ABE">
        <w:rPr>
          <w:rFonts w:ascii="Times New Roman" w:hAnsi="Times New Roman"/>
        </w:rPr>
        <w:t>63).  Feminist utopian science fiction writing clearly</w:t>
      </w:r>
      <w:r w:rsidR="000A3034">
        <w:rPr>
          <w:rFonts w:ascii="Times New Roman" w:hAnsi="Times New Roman"/>
        </w:rPr>
        <w:t xml:space="preserve"> situates patriarchy as unnatural</w:t>
      </w:r>
      <w:r w:rsidR="00867A3B">
        <w:rPr>
          <w:rFonts w:ascii="Times New Roman" w:hAnsi="Times New Roman"/>
        </w:rPr>
        <w:t xml:space="preserve"> and damaging, but also extends this lens into corresponding and linking oppressions of domination such as racism, colonialism, able-bodisms, and heteronormativities</w:t>
      </w:r>
      <w:r w:rsidR="000A3034">
        <w:rPr>
          <w:rFonts w:ascii="Times New Roman" w:hAnsi="Times New Roman"/>
        </w:rPr>
        <w:t xml:space="preserve">. </w:t>
      </w:r>
      <w:r w:rsidR="00D9281F">
        <w:rPr>
          <w:rFonts w:ascii="Times New Roman" w:hAnsi="Times New Roman"/>
        </w:rPr>
        <w:t xml:space="preserve"> </w:t>
      </w:r>
    </w:p>
    <w:p w:rsidR="00166971" w:rsidRDefault="00D9281F" w:rsidP="006814FE">
      <w:pPr>
        <w:spacing w:line="480" w:lineRule="auto"/>
        <w:ind w:firstLine="720"/>
        <w:rPr>
          <w:rFonts w:ascii="Times New Roman" w:hAnsi="Times New Roman"/>
        </w:rPr>
      </w:pPr>
      <w:r>
        <w:rPr>
          <w:rFonts w:ascii="Times New Roman" w:hAnsi="Times New Roman"/>
        </w:rPr>
        <w:t>Feminist utopian science fiction offer</w:t>
      </w:r>
      <w:r w:rsidR="003810E8">
        <w:rPr>
          <w:rFonts w:ascii="Times New Roman" w:hAnsi="Times New Roman"/>
        </w:rPr>
        <w:t>s the</w:t>
      </w:r>
      <w:r>
        <w:rPr>
          <w:rFonts w:ascii="Times New Roman" w:hAnsi="Times New Roman"/>
        </w:rPr>
        <w:t xml:space="preserve"> opportunity to</w:t>
      </w:r>
      <w:r w:rsidR="00861F8C">
        <w:rPr>
          <w:rFonts w:ascii="Times New Roman" w:hAnsi="Times New Roman"/>
        </w:rPr>
        <w:t xml:space="preserve"> engage in “strategies of writing </w:t>
      </w:r>
      <w:r w:rsidR="00861F8C">
        <w:rPr>
          <w:rFonts w:ascii="Times New Roman" w:hAnsi="Times New Roman"/>
          <w:i/>
        </w:rPr>
        <w:t>and</w:t>
      </w:r>
      <w:r w:rsidR="00861F8C">
        <w:rPr>
          <w:rFonts w:ascii="Times New Roman" w:hAnsi="Times New Roman"/>
        </w:rPr>
        <w:t xml:space="preserve"> reading” that can</w:t>
      </w:r>
      <w:r>
        <w:rPr>
          <w:rFonts w:ascii="Times New Roman" w:hAnsi="Times New Roman"/>
        </w:rPr>
        <w:t xml:space="preserve"> “turn dominant discourses inside out (and show that it can be done</w:t>
      </w:r>
      <w:r w:rsidR="00861F8C">
        <w:rPr>
          <w:rFonts w:ascii="Times New Roman" w:hAnsi="Times New Roman"/>
        </w:rPr>
        <w:t>)</w:t>
      </w:r>
      <w:r>
        <w:rPr>
          <w:rFonts w:ascii="Times New Roman" w:hAnsi="Times New Roman"/>
        </w:rPr>
        <w:t>”</w:t>
      </w:r>
      <w:r w:rsidR="00861F8C">
        <w:rPr>
          <w:rFonts w:ascii="Times New Roman" w:hAnsi="Times New Roman"/>
        </w:rPr>
        <w:t xml:space="preserve"> (de Laureti</w:t>
      </w:r>
      <w:r>
        <w:rPr>
          <w:rFonts w:ascii="Times New Roman" w:hAnsi="Times New Roman"/>
        </w:rPr>
        <w:t>s</w:t>
      </w:r>
      <w:r w:rsidR="003810E8">
        <w:rPr>
          <w:rFonts w:ascii="Times New Roman" w:hAnsi="Times New Roman"/>
        </w:rPr>
        <w:t xml:space="preserve"> 1984</w:t>
      </w:r>
      <w:r w:rsidR="00861F8C">
        <w:rPr>
          <w:rFonts w:ascii="Times New Roman" w:hAnsi="Times New Roman"/>
        </w:rPr>
        <w:t>, 7</w:t>
      </w:r>
      <w:r>
        <w:rPr>
          <w:rFonts w:ascii="Times New Roman" w:hAnsi="Times New Roman"/>
        </w:rPr>
        <w:t xml:space="preserve">). </w:t>
      </w:r>
      <w:r w:rsidR="00861F8C">
        <w:rPr>
          <w:rFonts w:ascii="Times New Roman" w:hAnsi="Times New Roman"/>
        </w:rPr>
        <w:t xml:space="preserve"> The</w:t>
      </w:r>
      <w:r w:rsidR="003810E8">
        <w:rPr>
          <w:rFonts w:ascii="Times New Roman" w:hAnsi="Times New Roman"/>
        </w:rPr>
        <w:t xml:space="preserve"> purpose here is </w:t>
      </w:r>
      <w:r w:rsidR="00861F8C">
        <w:rPr>
          <w:rFonts w:ascii="Times New Roman" w:hAnsi="Times New Roman"/>
        </w:rPr>
        <w:t>to decons</w:t>
      </w:r>
      <w:r w:rsidR="003810E8">
        <w:rPr>
          <w:rFonts w:ascii="Times New Roman" w:hAnsi="Times New Roman"/>
        </w:rPr>
        <w:t xml:space="preserve">truct and trace how dominant </w:t>
      </w:r>
      <w:r w:rsidR="00861F8C">
        <w:rPr>
          <w:rFonts w:ascii="Times New Roman" w:hAnsi="Times New Roman"/>
        </w:rPr>
        <w:t>disc</w:t>
      </w:r>
      <w:r w:rsidR="003810E8">
        <w:rPr>
          <w:rFonts w:ascii="Times New Roman" w:hAnsi="Times New Roman"/>
        </w:rPr>
        <w:t xml:space="preserve">ourses are built and reproduced, to </w:t>
      </w:r>
      <w:r w:rsidR="00861F8C">
        <w:rPr>
          <w:rFonts w:ascii="Times New Roman" w:hAnsi="Times New Roman"/>
        </w:rPr>
        <w:t>show the “irreducible contradi</w:t>
      </w:r>
      <w:r w:rsidR="003810E8">
        <w:rPr>
          <w:rFonts w:ascii="Times New Roman" w:hAnsi="Times New Roman"/>
        </w:rPr>
        <w:t>c</w:t>
      </w:r>
      <w:r w:rsidR="00861F8C">
        <w:rPr>
          <w:rFonts w:ascii="Times New Roman" w:hAnsi="Times New Roman"/>
        </w:rPr>
        <w:t>tions” and “challenge theory in it owns terms” (de Lauretis</w:t>
      </w:r>
      <w:r w:rsidR="003810E8">
        <w:rPr>
          <w:rFonts w:ascii="Times New Roman" w:hAnsi="Times New Roman"/>
        </w:rPr>
        <w:t xml:space="preserve"> 1984</w:t>
      </w:r>
      <w:r w:rsidR="00861F8C">
        <w:rPr>
          <w:rFonts w:ascii="Times New Roman" w:hAnsi="Times New Roman"/>
        </w:rPr>
        <w:t xml:space="preserve">, 7). </w:t>
      </w:r>
      <w:r w:rsidR="003810E8">
        <w:rPr>
          <w:rFonts w:ascii="Times New Roman" w:hAnsi="Times New Roman"/>
        </w:rPr>
        <w:t xml:space="preserve"> </w:t>
      </w:r>
      <w:r w:rsidR="003810E8">
        <w:rPr>
          <w:rFonts w:ascii="Times New Roman" w:hAnsi="Times New Roman" w:cs="Helvetica"/>
          <w:color w:val="141413"/>
          <w:szCs w:val="21"/>
        </w:rPr>
        <w:t>Similarly c</w:t>
      </w:r>
      <w:r w:rsidR="00467C2D" w:rsidRPr="00354F65">
        <w:rPr>
          <w:rFonts w:ascii="Times New Roman" w:hAnsi="Times New Roman" w:cs="Helvetica"/>
          <w:color w:val="141413"/>
          <w:szCs w:val="21"/>
        </w:rPr>
        <w:t>rafting a queer pedagogy entails disrupting binary models of sexuality</w:t>
      </w:r>
      <w:r w:rsidR="006814FE">
        <w:rPr>
          <w:rFonts w:ascii="Times New Roman" w:hAnsi="Times New Roman" w:cs="Helvetica"/>
          <w:color w:val="141413"/>
          <w:szCs w:val="21"/>
        </w:rPr>
        <w:t>, and all other binaries,</w:t>
      </w:r>
      <w:r w:rsidR="00467C2D" w:rsidRPr="00354F65">
        <w:rPr>
          <w:rFonts w:ascii="Times New Roman" w:hAnsi="Times New Roman" w:cs="Helvetica"/>
          <w:color w:val="141413"/>
          <w:szCs w:val="21"/>
        </w:rPr>
        <w:t xml:space="preserve"> in ways that engage with power, rather than obscuring such models within a language of tolerance with which </w:t>
      </w:r>
      <w:r w:rsidR="006814FE">
        <w:rPr>
          <w:rFonts w:ascii="Times New Roman" w:hAnsi="Times New Roman" w:cs="Helvetica"/>
          <w:color w:val="141413"/>
          <w:szCs w:val="21"/>
        </w:rPr>
        <w:t xml:space="preserve">we might seek to “cure” </w:t>
      </w:r>
      <w:r w:rsidR="00467C2D" w:rsidRPr="00354F65">
        <w:rPr>
          <w:rFonts w:ascii="Times New Roman" w:hAnsi="Times New Roman" w:cs="Helvetica"/>
          <w:color w:val="141413"/>
          <w:szCs w:val="21"/>
        </w:rPr>
        <w:t>students.</w:t>
      </w:r>
      <w:r w:rsidR="00467C2D">
        <w:rPr>
          <w:rFonts w:ascii="Times New Roman" w:hAnsi="Times New Roman"/>
        </w:rPr>
        <w:t xml:space="preserve"> </w:t>
      </w:r>
    </w:p>
    <w:p w:rsidR="00795E71" w:rsidRDefault="00166971" w:rsidP="006814FE">
      <w:pPr>
        <w:spacing w:line="480" w:lineRule="auto"/>
        <w:ind w:firstLine="720"/>
        <w:rPr>
          <w:rFonts w:ascii="Times New Roman" w:hAnsi="Times New Roman"/>
        </w:rPr>
      </w:pPr>
      <w:r>
        <w:rPr>
          <w:rFonts w:ascii="Times New Roman" w:hAnsi="Times New Roman"/>
        </w:rPr>
        <w:t>Here I am utilizing queer theory as both a</w:t>
      </w:r>
      <w:r w:rsidR="00C27388">
        <w:rPr>
          <w:rFonts w:ascii="Times New Roman" w:hAnsi="Times New Roman"/>
        </w:rPr>
        <w:t xml:space="preserve"> poststructural</w:t>
      </w:r>
      <w:r>
        <w:rPr>
          <w:rFonts w:ascii="Times New Roman" w:hAnsi="Times New Roman"/>
        </w:rPr>
        <w:t xml:space="preserve"> tool, a lens of analysis, and as a pedagogical impetus to interrupt the common tropes in response to discussions of difference </w:t>
      </w:r>
      <w:r w:rsidR="009E6F7B">
        <w:rPr>
          <w:rFonts w:ascii="Times New Roman" w:hAnsi="Times New Roman"/>
        </w:rPr>
        <w:t xml:space="preserve">discussed above.  </w:t>
      </w:r>
      <w:r w:rsidR="009D0678">
        <w:rPr>
          <w:rFonts w:ascii="Times New Roman" w:hAnsi="Times New Roman"/>
        </w:rPr>
        <w:t>Thus, in my courses I am not teaching students a history of queer theory, but rather introduce it as an embodied lens of analysi</w:t>
      </w:r>
      <w:r w:rsidR="001601AF">
        <w:rPr>
          <w:rFonts w:ascii="Times New Roman" w:hAnsi="Times New Roman"/>
        </w:rPr>
        <w:t xml:space="preserve">s that helps create movement in our readings, </w:t>
      </w:r>
      <w:r w:rsidR="007B7CB6">
        <w:rPr>
          <w:rFonts w:ascii="Times New Roman" w:hAnsi="Times New Roman"/>
        </w:rPr>
        <w:t>thinking’s</w:t>
      </w:r>
      <w:r w:rsidR="001601AF">
        <w:rPr>
          <w:rFonts w:ascii="Times New Roman" w:hAnsi="Times New Roman"/>
        </w:rPr>
        <w:t xml:space="preserve"> and discussions. </w:t>
      </w:r>
      <w:r w:rsidR="00840488">
        <w:rPr>
          <w:rFonts w:ascii="Times New Roman" w:hAnsi="Times New Roman"/>
        </w:rPr>
        <w:t xml:space="preserve"> ‘Queer’ then is “a practice or way of doing things that challenges the logic of the norm” (Douglas, et al, 2011, 108). </w:t>
      </w:r>
      <w:r w:rsidR="001601AF">
        <w:rPr>
          <w:rFonts w:ascii="Times New Roman" w:hAnsi="Times New Roman"/>
        </w:rPr>
        <w:t xml:space="preserve"> In other words, when hitting the wall, the places where thinking seems to stop, students and myself utilize queer theory to ask questions about how this happens, why, where and what is produced by “stopping.”</w:t>
      </w:r>
      <w:r w:rsidR="00C27388">
        <w:rPr>
          <w:rFonts w:ascii="Times New Roman" w:hAnsi="Times New Roman"/>
        </w:rPr>
        <w:t xml:space="preserve">  These questions explicitly pay attention to power and regulation, understood as occurring in multiple, overlapping forms and discourses and take into account context, broad historical context linked with the specificities of lived experiences.  </w:t>
      </w:r>
    </w:p>
    <w:p w:rsidR="00730398" w:rsidRPr="006814FE" w:rsidRDefault="00840488" w:rsidP="0073033A">
      <w:pPr>
        <w:spacing w:line="480" w:lineRule="auto"/>
        <w:ind w:firstLine="720"/>
        <w:rPr>
          <w:rFonts w:ascii="Times New Roman" w:hAnsi="Times New Roman"/>
        </w:rPr>
      </w:pPr>
      <w:r>
        <w:rPr>
          <w:rFonts w:ascii="Times New Roman" w:hAnsi="Times New Roman"/>
        </w:rPr>
        <w:t xml:space="preserve">Queer studies critique of the normative </w:t>
      </w:r>
      <w:r w:rsidR="00795E71" w:rsidRPr="00354F65">
        <w:rPr>
          <w:rFonts w:ascii="Times New Roman" w:hAnsi="Times New Roman"/>
        </w:rPr>
        <w:t>alongs</w:t>
      </w:r>
      <w:r w:rsidR="00795E71">
        <w:rPr>
          <w:rFonts w:ascii="Times New Roman" w:hAnsi="Times New Roman"/>
        </w:rPr>
        <w:t>ide race feminisms and postcolo</w:t>
      </w:r>
      <w:r>
        <w:rPr>
          <w:rFonts w:ascii="Times New Roman" w:hAnsi="Times New Roman"/>
        </w:rPr>
        <w:t xml:space="preserve">nial studies </w:t>
      </w:r>
      <w:r w:rsidR="00795E71" w:rsidRPr="00354F65">
        <w:rPr>
          <w:rFonts w:ascii="Times New Roman" w:hAnsi="Times New Roman"/>
        </w:rPr>
        <w:t xml:space="preserve">also demonstrates </w:t>
      </w:r>
      <w:r w:rsidR="00795E71">
        <w:rPr>
          <w:rFonts w:ascii="Times New Roman" w:hAnsi="Times New Roman"/>
        </w:rPr>
        <w:t xml:space="preserve">the </w:t>
      </w:r>
      <w:r w:rsidR="007B7CB6">
        <w:rPr>
          <w:rFonts w:ascii="Times New Roman" w:hAnsi="Times New Roman"/>
        </w:rPr>
        <w:t xml:space="preserve">production of uneven histories, </w:t>
      </w:r>
      <w:r w:rsidR="00795E71">
        <w:rPr>
          <w:rFonts w:ascii="Times New Roman" w:hAnsi="Times New Roman"/>
        </w:rPr>
        <w:t xml:space="preserve">the </w:t>
      </w:r>
      <w:r w:rsidR="00795E71" w:rsidRPr="00354F65">
        <w:rPr>
          <w:rFonts w:ascii="Times New Roman" w:hAnsi="Times New Roman"/>
        </w:rPr>
        <w:t xml:space="preserve">visible, </w:t>
      </w:r>
      <w:r w:rsidR="00E61787" w:rsidRPr="00354F65">
        <w:rPr>
          <w:rFonts w:ascii="Times New Roman" w:hAnsi="Times New Roman"/>
        </w:rPr>
        <w:t>and invisible</w:t>
      </w:r>
      <w:r w:rsidR="00795E71" w:rsidRPr="00354F65">
        <w:rPr>
          <w:rFonts w:ascii="Times New Roman" w:hAnsi="Times New Roman"/>
        </w:rPr>
        <w:t xml:space="preserve"> and hypervisible.   </w:t>
      </w:r>
      <w:r w:rsidR="00467C2D" w:rsidRPr="00354F65">
        <w:rPr>
          <w:rFonts w:ascii="Times New Roman" w:hAnsi="Times New Roman" w:cs="Helvetica"/>
          <w:color w:val="141413"/>
          <w:szCs w:val="21"/>
        </w:rPr>
        <w:t>Queer pedagogy challenges all students regardless of their sexual identities</w:t>
      </w:r>
      <w:r w:rsidR="00962858">
        <w:rPr>
          <w:rStyle w:val="EndnoteReference"/>
          <w:rFonts w:ascii="Times New Roman" w:hAnsi="Times New Roman" w:cs="Helvetica"/>
          <w:color w:val="141413"/>
          <w:szCs w:val="21"/>
        </w:rPr>
        <w:endnoteReference w:id="5"/>
      </w:r>
      <w:r w:rsidR="00467C2D" w:rsidRPr="00354F65">
        <w:rPr>
          <w:rFonts w:ascii="Times New Roman" w:hAnsi="Times New Roman" w:cs="Helvetica"/>
          <w:color w:val="141413"/>
          <w:szCs w:val="21"/>
        </w:rPr>
        <w:t xml:space="preserve"> because it calls into question the process of normalizing do</w:t>
      </w:r>
      <w:r w:rsidR="0052713A">
        <w:rPr>
          <w:rFonts w:ascii="Times New Roman" w:hAnsi="Times New Roman" w:cs="Helvetica"/>
          <w:color w:val="141413"/>
          <w:szCs w:val="21"/>
        </w:rPr>
        <w:t>minant assumptions and beliefs while at the same time</w:t>
      </w:r>
      <w:r w:rsidR="00467C2D" w:rsidRPr="00354F65">
        <w:rPr>
          <w:rFonts w:ascii="Times New Roman" w:hAnsi="Times New Roman" w:cs="Helvetica"/>
          <w:color w:val="141413"/>
          <w:szCs w:val="21"/>
        </w:rPr>
        <w:t xml:space="preserve"> it challenges instructors to question and to continue to test their own pedagogy.</w:t>
      </w:r>
      <w:r w:rsidR="00467C2D">
        <w:rPr>
          <w:rFonts w:ascii="Times New Roman" w:hAnsi="Times New Roman"/>
        </w:rPr>
        <w:t xml:space="preserve"> </w:t>
      </w:r>
      <w:r w:rsidR="0073033A">
        <w:rPr>
          <w:rFonts w:ascii="Times New Roman" w:hAnsi="Times New Roman"/>
        </w:rPr>
        <w:t xml:space="preserve"> </w:t>
      </w:r>
      <w:r w:rsidR="0052713A">
        <w:rPr>
          <w:rFonts w:ascii="Times New Roman" w:hAnsi="Times New Roman"/>
        </w:rPr>
        <w:t xml:space="preserve">As </w:t>
      </w:r>
      <w:r w:rsidR="00F3548A">
        <w:rPr>
          <w:rFonts w:ascii="Times New Roman" w:hAnsi="Times New Roman"/>
        </w:rPr>
        <w:t xml:space="preserve">Deborah Cohler </w:t>
      </w:r>
      <w:r w:rsidR="0084749B">
        <w:rPr>
          <w:rFonts w:ascii="Times New Roman" w:hAnsi="Times New Roman"/>
        </w:rPr>
        <w:t xml:space="preserve">(2008) </w:t>
      </w:r>
      <w:r w:rsidR="00F3548A">
        <w:rPr>
          <w:rFonts w:ascii="Times New Roman" w:hAnsi="Times New Roman"/>
        </w:rPr>
        <w:t xml:space="preserve">states: </w:t>
      </w:r>
      <w:r w:rsidR="00F3548A" w:rsidRPr="00354F65">
        <w:rPr>
          <w:rFonts w:ascii="Times New Roman" w:hAnsi="Times New Roman" w:cs="Helvetica"/>
          <w:color w:val="141413"/>
          <w:szCs w:val="21"/>
        </w:rPr>
        <w:t>“For me, a pedagogy informed by queer</w:t>
      </w:r>
      <w:r w:rsidR="00F3548A">
        <w:rPr>
          <w:rFonts w:ascii="Times New Roman" w:hAnsi="Times New Roman" w:cs="Helvetica"/>
          <w:color w:val="141413"/>
          <w:szCs w:val="21"/>
        </w:rPr>
        <w:t xml:space="preserve"> theory and transnational femi</w:t>
      </w:r>
      <w:r w:rsidR="00F3548A" w:rsidRPr="00354F65">
        <w:rPr>
          <w:rFonts w:ascii="Times New Roman" w:hAnsi="Times New Roman" w:cs="Helvetica"/>
          <w:color w:val="141413"/>
          <w:szCs w:val="21"/>
        </w:rPr>
        <w:t>nism locates acts,</w:t>
      </w:r>
      <w:r w:rsidR="00F3548A">
        <w:rPr>
          <w:rFonts w:ascii="Times New Roman" w:hAnsi="Times New Roman" w:cs="Helvetica"/>
          <w:color w:val="141413"/>
          <w:szCs w:val="21"/>
        </w:rPr>
        <w:t xml:space="preserve"> desires, and identi</w:t>
      </w:r>
      <w:r w:rsidR="00F3548A" w:rsidRPr="00354F65">
        <w:rPr>
          <w:rFonts w:ascii="Times New Roman" w:hAnsi="Times New Roman" w:cs="Helvetica"/>
          <w:color w:val="141413"/>
          <w:szCs w:val="21"/>
        </w:rPr>
        <w:t>ties within geopolitics and history and constructs a classroom practice that insists on the integration, rather than the separation, of feminism, critica</w:t>
      </w:r>
      <w:r w:rsidR="0052713A">
        <w:rPr>
          <w:rFonts w:ascii="Times New Roman" w:hAnsi="Times New Roman" w:cs="Helvetica"/>
          <w:color w:val="141413"/>
          <w:szCs w:val="21"/>
        </w:rPr>
        <w:t>l race studies and queer theory</w:t>
      </w:r>
      <w:r w:rsidR="00F3548A" w:rsidRPr="00354F65">
        <w:rPr>
          <w:rFonts w:ascii="Times New Roman" w:hAnsi="Times New Roman" w:cs="Helvetica"/>
          <w:color w:val="141413"/>
          <w:szCs w:val="21"/>
        </w:rPr>
        <w:t xml:space="preserve">” </w:t>
      </w:r>
      <w:r w:rsidR="0052713A">
        <w:rPr>
          <w:rFonts w:ascii="Times New Roman" w:hAnsi="Times New Roman" w:cs="Helvetica"/>
          <w:color w:val="141413"/>
          <w:szCs w:val="21"/>
        </w:rPr>
        <w:t>(</w:t>
      </w:r>
      <w:r w:rsidR="00F3548A" w:rsidRPr="00354F65">
        <w:rPr>
          <w:rFonts w:ascii="Times New Roman" w:hAnsi="Times New Roman" w:cs="Helvetica"/>
          <w:color w:val="141413"/>
          <w:szCs w:val="21"/>
        </w:rPr>
        <w:t>26</w:t>
      </w:r>
      <w:r w:rsidR="0052713A">
        <w:rPr>
          <w:rFonts w:ascii="Times New Roman" w:hAnsi="Times New Roman" w:cs="Helvetica"/>
          <w:color w:val="141413"/>
          <w:szCs w:val="21"/>
        </w:rPr>
        <w:t>).</w:t>
      </w:r>
    </w:p>
    <w:p w:rsidR="00730398" w:rsidRPr="00730398" w:rsidRDefault="00730398" w:rsidP="0084749B">
      <w:pPr>
        <w:spacing w:line="480" w:lineRule="auto"/>
        <w:ind w:firstLine="720"/>
        <w:rPr>
          <w:rFonts w:ascii="Times New Roman" w:hAnsi="Times New Roman" w:cs="Helvetica"/>
          <w:color w:val="141413"/>
          <w:szCs w:val="21"/>
        </w:rPr>
      </w:pPr>
      <w:r w:rsidRPr="00354F65">
        <w:rPr>
          <w:rFonts w:ascii="Times New Roman" w:hAnsi="Times New Roman" w:cs="Helvetica"/>
          <w:color w:val="141413"/>
          <w:szCs w:val="21"/>
        </w:rPr>
        <w:t>Halperin</w:t>
      </w:r>
      <w:r w:rsidR="0084749B">
        <w:rPr>
          <w:rFonts w:ascii="Times New Roman" w:hAnsi="Times New Roman" w:cs="Helvetica"/>
          <w:color w:val="141413"/>
          <w:szCs w:val="21"/>
        </w:rPr>
        <w:t xml:space="preserve"> (1995) echoing the quote at the start of this essay</w:t>
      </w:r>
      <w:r w:rsidR="00394D39">
        <w:rPr>
          <w:rFonts w:ascii="Times New Roman" w:hAnsi="Times New Roman" w:cs="Helvetica"/>
          <w:color w:val="141413"/>
          <w:szCs w:val="21"/>
        </w:rPr>
        <w:t xml:space="preserve"> </w:t>
      </w:r>
      <w:r w:rsidR="0084749B">
        <w:rPr>
          <w:rFonts w:ascii="Times New Roman" w:hAnsi="Times New Roman" w:cs="Helvetica"/>
          <w:color w:val="141413"/>
          <w:szCs w:val="21"/>
        </w:rPr>
        <w:t>asserts</w:t>
      </w:r>
      <w:r w:rsidRPr="00354F65">
        <w:rPr>
          <w:rFonts w:ascii="Times New Roman" w:hAnsi="Times New Roman" w:cs="Helvetica"/>
          <w:color w:val="141413"/>
          <w:szCs w:val="21"/>
        </w:rPr>
        <w:t xml:space="preserve"> “Queer is by definition whatever is at odds with the normal, the</w:t>
      </w:r>
      <w:r w:rsidR="0084749B">
        <w:rPr>
          <w:rFonts w:ascii="Times New Roman" w:hAnsi="Times New Roman" w:cs="Helvetica"/>
          <w:color w:val="141413"/>
          <w:szCs w:val="21"/>
        </w:rPr>
        <w:t xml:space="preserve"> legitimate, the dominant…</w:t>
      </w:r>
      <w:r w:rsidRPr="00354F65">
        <w:rPr>
          <w:rFonts w:ascii="Times New Roman" w:hAnsi="Times New Roman" w:cs="Helvetica"/>
          <w:color w:val="141413"/>
          <w:szCs w:val="21"/>
        </w:rPr>
        <w:t>‘Queer,’ then, demarcates not a positivity, but a positi</w:t>
      </w:r>
      <w:r w:rsidR="0084749B">
        <w:rPr>
          <w:rFonts w:ascii="Times New Roman" w:hAnsi="Times New Roman" w:cs="Helvetica"/>
          <w:color w:val="141413"/>
          <w:szCs w:val="21"/>
        </w:rPr>
        <w:t>onality vis-à-vis the normative</w:t>
      </w:r>
      <w:r w:rsidRPr="00354F65">
        <w:rPr>
          <w:rFonts w:ascii="Times New Roman" w:hAnsi="Times New Roman" w:cs="Helvetica"/>
          <w:color w:val="141413"/>
          <w:szCs w:val="21"/>
        </w:rPr>
        <w:t>”</w:t>
      </w:r>
      <w:r w:rsidR="0084749B">
        <w:rPr>
          <w:rFonts w:ascii="Times New Roman" w:hAnsi="Times New Roman" w:cs="Helvetica"/>
          <w:color w:val="141413"/>
          <w:szCs w:val="21"/>
        </w:rPr>
        <w:t xml:space="preserve"> (62).  </w:t>
      </w:r>
      <w:r w:rsidRPr="00354F65">
        <w:rPr>
          <w:rFonts w:ascii="Times New Roman" w:hAnsi="Times New Roman" w:cs="Helvetica"/>
          <w:color w:val="141413"/>
          <w:szCs w:val="21"/>
        </w:rPr>
        <w:t>A queer pedagogy draws attention to the parameters of questioning, thus highlighting the process of normalization as it draws attention to the places where thinking stops. Indeed, as Luhmann (1998: 151) argues, within the context of queer pedagogy, “learning becomes a process of risking the self,” because a central focus is on interrogating the discourses that construct the self and that function as the means through which the self is performed.</w:t>
      </w:r>
      <w:r w:rsidR="00705680">
        <w:rPr>
          <w:rFonts w:ascii="Times New Roman" w:hAnsi="Times New Roman" w:cs="Helvetica"/>
          <w:color w:val="141413"/>
          <w:szCs w:val="21"/>
        </w:rPr>
        <w:t xml:space="preserve"> Queer theory and pedagogy involves a “…radical questioning of social and cultural norms, notions of gender, reproductive sexuality, and the family</w:t>
      </w:r>
      <w:r w:rsidR="00EC6803">
        <w:rPr>
          <w:rFonts w:ascii="Times New Roman" w:hAnsi="Times New Roman" w:cs="Helvetica"/>
          <w:color w:val="141413"/>
          <w:szCs w:val="21"/>
        </w:rPr>
        <w:t xml:space="preserve">” (Smith 1996, 280) </w:t>
      </w:r>
      <w:r w:rsidR="002B4FA9">
        <w:rPr>
          <w:rFonts w:ascii="Times New Roman" w:hAnsi="Times New Roman" w:cs="Helvetica"/>
          <w:color w:val="141413"/>
          <w:szCs w:val="21"/>
        </w:rPr>
        <w:t>with “the promise of new meaning, new ways of thinking and acting politically—a promise sometimes realized and sometimes not” (Dugan 1992, 11).</w:t>
      </w:r>
    </w:p>
    <w:p w:rsidR="00693001" w:rsidRPr="00354F65" w:rsidRDefault="00EC679E" w:rsidP="00693001">
      <w:pPr>
        <w:spacing w:line="480" w:lineRule="auto"/>
        <w:ind w:firstLine="720"/>
        <w:rPr>
          <w:rFonts w:ascii="Times New Roman" w:hAnsi="Times New Roman"/>
        </w:rPr>
      </w:pPr>
      <w:r>
        <w:rPr>
          <w:rFonts w:ascii="Times New Roman" w:hAnsi="Times New Roman" w:cs="Helvetica"/>
          <w:color w:val="141413"/>
          <w:szCs w:val="21"/>
        </w:rPr>
        <w:t xml:space="preserve">As </w:t>
      </w:r>
      <w:r w:rsidR="0056354D" w:rsidRPr="00354F65">
        <w:rPr>
          <w:rFonts w:ascii="Times New Roman" w:hAnsi="Times New Roman" w:cs="Helvetica"/>
          <w:color w:val="141413"/>
          <w:szCs w:val="21"/>
        </w:rPr>
        <w:t xml:space="preserve">others have argued, simply adding materials about “the other” does not challenge our pedagogy or conceptual framework in meaningful ways; </w:t>
      </w:r>
      <w:r w:rsidR="00EC6803">
        <w:rPr>
          <w:rFonts w:ascii="Times New Roman" w:hAnsi="Times New Roman" w:cs="Helvetica"/>
          <w:color w:val="141413"/>
          <w:szCs w:val="21"/>
        </w:rPr>
        <w:t>thus simply adding in a feminist utopian science fiction novel may not impact pedagogy and learning.  It is the combination of using feminist utopian science fiction with what I term an embodied queer readings focus that has the potential to radically shift discussion in the classroom.  By “embodied” queer</w:t>
      </w:r>
      <w:r w:rsidR="00B968DF">
        <w:rPr>
          <w:rFonts w:ascii="Times New Roman" w:hAnsi="Times New Roman" w:cs="Helvetica"/>
          <w:color w:val="141413"/>
          <w:szCs w:val="21"/>
        </w:rPr>
        <w:t xml:space="preserve"> reading, I am referring to two major facets:  one, surro</w:t>
      </w:r>
      <w:r w:rsidR="00352C0C">
        <w:rPr>
          <w:rFonts w:ascii="Times New Roman" w:hAnsi="Times New Roman" w:cs="Helvetica"/>
          <w:color w:val="141413"/>
          <w:szCs w:val="21"/>
        </w:rPr>
        <w:t xml:space="preserve">unding the reading of the feminist utopian science fiction novel </w:t>
      </w:r>
      <w:r w:rsidR="00B968DF">
        <w:rPr>
          <w:rFonts w:ascii="Times New Roman" w:hAnsi="Times New Roman" w:cs="Helvetica"/>
          <w:color w:val="141413"/>
          <w:szCs w:val="21"/>
        </w:rPr>
        <w:t>with other key readings that lend the theoretical tools, discourse, and history</w:t>
      </w:r>
      <w:r w:rsidR="00352C0C">
        <w:rPr>
          <w:rFonts w:ascii="Times New Roman" w:hAnsi="Times New Roman" w:cs="Helvetica"/>
          <w:color w:val="141413"/>
          <w:szCs w:val="21"/>
        </w:rPr>
        <w:t xml:space="preserve"> to</w:t>
      </w:r>
      <w:r w:rsidR="00B968DF">
        <w:rPr>
          <w:rFonts w:ascii="Times New Roman" w:hAnsi="Times New Roman" w:cs="Helvetica"/>
          <w:color w:val="141413"/>
          <w:szCs w:val="21"/>
        </w:rPr>
        <w:t xml:space="preserve"> critically employ a queer reading and two, bringing these readings explicitly to the novel as well as creating space for student’s experiential, embodied responses to the novel. </w:t>
      </w:r>
      <w:r w:rsidR="00693001">
        <w:rPr>
          <w:rFonts w:ascii="Times New Roman" w:hAnsi="Times New Roman" w:cs="Helvetica"/>
          <w:color w:val="141413"/>
          <w:szCs w:val="21"/>
        </w:rPr>
        <w:t xml:space="preserve"> Over the past few years, I have specifically included and turned to transnational, </w:t>
      </w:r>
      <w:r w:rsidR="00DF4AAA">
        <w:rPr>
          <w:rFonts w:ascii="Times New Roman" w:hAnsi="Times New Roman" w:cs="Helvetica"/>
          <w:color w:val="141413"/>
          <w:szCs w:val="21"/>
        </w:rPr>
        <w:t xml:space="preserve">racialized </w:t>
      </w:r>
      <w:r w:rsidR="00693001">
        <w:rPr>
          <w:rFonts w:ascii="Times New Roman" w:hAnsi="Times New Roman" w:cs="Helvetica"/>
          <w:color w:val="141413"/>
          <w:szCs w:val="21"/>
        </w:rPr>
        <w:t xml:space="preserve">decolonial </w:t>
      </w:r>
      <w:r w:rsidR="007E4389">
        <w:rPr>
          <w:rFonts w:ascii="Times New Roman" w:hAnsi="Times New Roman" w:cs="Helvetica"/>
          <w:color w:val="141413"/>
          <w:szCs w:val="21"/>
        </w:rPr>
        <w:t>theories with queer theory</w:t>
      </w:r>
      <w:r w:rsidR="0006387B">
        <w:rPr>
          <w:rFonts w:ascii="Times New Roman" w:hAnsi="Times New Roman" w:cs="Helvetica"/>
          <w:color w:val="141413"/>
          <w:szCs w:val="21"/>
        </w:rPr>
        <w:t>.</w:t>
      </w:r>
      <w:r w:rsidR="00D5604E">
        <w:rPr>
          <w:rFonts w:ascii="Times New Roman" w:hAnsi="Times New Roman" w:cs="Helvetica"/>
          <w:color w:val="141413"/>
          <w:szCs w:val="21"/>
        </w:rPr>
        <w:t xml:space="preserve">  This inclusion i</w:t>
      </w:r>
      <w:r w:rsidR="007E4389">
        <w:rPr>
          <w:rFonts w:ascii="Times New Roman" w:hAnsi="Times New Roman" w:cs="Helvetica"/>
          <w:color w:val="141413"/>
          <w:szCs w:val="21"/>
        </w:rPr>
        <w:t>s necessitated both by the needs, interest and identities of the students in my courses and the exciting body of work coming out of these areas.  As Gopinath</w:t>
      </w:r>
      <w:r w:rsidR="006F057C">
        <w:rPr>
          <w:rFonts w:ascii="Times New Roman" w:hAnsi="Times New Roman" w:cs="Helvetica"/>
          <w:color w:val="141413"/>
          <w:szCs w:val="21"/>
        </w:rPr>
        <w:t xml:space="preserve"> (2005)</w:t>
      </w:r>
      <w:r w:rsidR="007E4389">
        <w:rPr>
          <w:rFonts w:ascii="Times New Roman" w:hAnsi="Times New Roman" w:cs="Helvetica"/>
          <w:color w:val="141413"/>
          <w:szCs w:val="21"/>
        </w:rPr>
        <w:t xml:space="preserve"> observes </w:t>
      </w:r>
      <w:r w:rsidR="00693001" w:rsidRPr="00354F65">
        <w:rPr>
          <w:rFonts w:ascii="Times New Roman" w:hAnsi="Times New Roman" w:cs="Helvetica"/>
          <w:color w:val="141413"/>
          <w:szCs w:val="20"/>
        </w:rPr>
        <w:t xml:space="preserve">if “ ‘diaspora’ needs ‘queerness’ to rescue </w:t>
      </w:r>
      <w:r w:rsidR="00693001">
        <w:rPr>
          <w:rFonts w:ascii="Times New Roman" w:hAnsi="Times New Roman" w:cs="Helvetica"/>
          <w:color w:val="141413"/>
          <w:szCs w:val="20"/>
        </w:rPr>
        <w:t>it from its genealogical impli</w:t>
      </w:r>
      <w:r w:rsidR="0006387B">
        <w:rPr>
          <w:rFonts w:ascii="Times New Roman" w:hAnsi="Times New Roman" w:cs="Helvetica"/>
          <w:color w:val="141413"/>
          <w:szCs w:val="20"/>
        </w:rPr>
        <w:t>cations...‘</w:t>
      </w:r>
      <w:r w:rsidR="00693001" w:rsidRPr="00354F65">
        <w:rPr>
          <w:rFonts w:ascii="Times New Roman" w:hAnsi="Times New Roman" w:cs="Helvetica"/>
          <w:color w:val="141413"/>
          <w:szCs w:val="20"/>
        </w:rPr>
        <w:t>queerness’ also needs ‘diaspora’ in order to make it more supple in relation to questions of race, colo</w:t>
      </w:r>
      <w:r w:rsidR="00693001">
        <w:rPr>
          <w:rFonts w:ascii="Times New Roman" w:hAnsi="Times New Roman" w:cs="Helvetica"/>
          <w:color w:val="141413"/>
          <w:szCs w:val="20"/>
        </w:rPr>
        <w:t>nialism, migration, and global</w:t>
      </w:r>
      <w:r w:rsidR="00693001" w:rsidRPr="00354F65">
        <w:rPr>
          <w:rFonts w:ascii="Times New Roman" w:hAnsi="Times New Roman" w:cs="Helvetica"/>
          <w:color w:val="141413"/>
          <w:szCs w:val="20"/>
        </w:rPr>
        <w:t>ization” (11).</w:t>
      </w:r>
    </w:p>
    <w:p w:rsidR="00EC6803" w:rsidRDefault="00B968DF" w:rsidP="00183410">
      <w:pPr>
        <w:spacing w:line="480" w:lineRule="auto"/>
        <w:ind w:firstLine="720"/>
        <w:rPr>
          <w:rFonts w:ascii="Times New Roman" w:hAnsi="Times New Roman" w:cs="Helvetica"/>
          <w:color w:val="141413"/>
          <w:szCs w:val="21"/>
        </w:rPr>
      </w:pPr>
      <w:r>
        <w:rPr>
          <w:rFonts w:ascii="Times New Roman" w:hAnsi="Times New Roman" w:cs="Helvetica"/>
          <w:color w:val="141413"/>
          <w:szCs w:val="21"/>
        </w:rPr>
        <w:t>In example, when reading Piercy, I introduce and read deeply within feminist, race, lesbian studies, and poststrucutral and postcolonial paradigms, histories and theories.  The readings and texts used vary based upon course content but provide a foundational understanding of modernist structures of hegemony and how to begin to see and rethink such structures.</w:t>
      </w:r>
      <w:r>
        <w:rPr>
          <w:rStyle w:val="EndnoteReference"/>
          <w:rFonts w:ascii="Times New Roman" w:hAnsi="Times New Roman" w:cs="Helvetica"/>
          <w:color w:val="141413"/>
          <w:szCs w:val="21"/>
        </w:rPr>
        <w:endnoteReference w:id="6"/>
      </w:r>
      <w:r>
        <w:rPr>
          <w:rFonts w:ascii="Times New Roman" w:hAnsi="Times New Roman" w:cs="Helvetica"/>
          <w:color w:val="141413"/>
          <w:szCs w:val="21"/>
        </w:rPr>
        <w:t xml:space="preserve">  </w:t>
      </w:r>
      <w:r w:rsidR="003E56B5">
        <w:rPr>
          <w:rFonts w:ascii="Times New Roman" w:hAnsi="Times New Roman" w:cs="Helvetica"/>
          <w:color w:val="141413"/>
          <w:szCs w:val="21"/>
        </w:rPr>
        <w:t xml:space="preserve">These readings </w:t>
      </w:r>
      <w:r w:rsidR="00986DE3">
        <w:rPr>
          <w:rFonts w:ascii="Times New Roman" w:hAnsi="Times New Roman" w:cs="Helvetica"/>
          <w:color w:val="141413"/>
          <w:szCs w:val="21"/>
        </w:rPr>
        <w:t xml:space="preserve">interrupt “epistemologies of ignorance” and marks claimed spaces of </w:t>
      </w:r>
      <w:r w:rsidR="00E61787">
        <w:rPr>
          <w:rFonts w:ascii="Times New Roman" w:hAnsi="Times New Roman" w:cs="Helvetica"/>
          <w:color w:val="141413"/>
          <w:szCs w:val="21"/>
        </w:rPr>
        <w:t>not knowing</w:t>
      </w:r>
      <w:r w:rsidR="00986DE3">
        <w:rPr>
          <w:rFonts w:ascii="Times New Roman" w:hAnsi="Times New Roman" w:cs="Helvetica"/>
          <w:color w:val="141413"/>
          <w:szCs w:val="21"/>
        </w:rPr>
        <w:t xml:space="preserve"> as produced, not innocent (Sullivan &amp; Tuana, 2007).  With these readings I am interested in laying a foundation for remembering and acknowledging histories and voices that have often been </w:t>
      </w:r>
      <w:r w:rsidR="00EB31FC">
        <w:rPr>
          <w:rFonts w:ascii="Times New Roman" w:hAnsi="Times New Roman" w:cs="Helvetica"/>
          <w:color w:val="141413"/>
          <w:szCs w:val="21"/>
        </w:rPr>
        <w:t xml:space="preserve">strategically obscured. </w:t>
      </w:r>
    </w:p>
    <w:p w:rsidR="00CF2AD1" w:rsidRPr="00AF02FB" w:rsidRDefault="001B5992" w:rsidP="00CF2AD1">
      <w:pPr>
        <w:spacing w:line="480" w:lineRule="auto"/>
        <w:ind w:firstLine="720"/>
        <w:rPr>
          <w:rFonts w:ascii="Times New Roman" w:hAnsi="Times New Roman"/>
        </w:rPr>
      </w:pPr>
      <w:r>
        <w:rPr>
          <w:rFonts w:ascii="Times New Roman" w:hAnsi="Times New Roman"/>
        </w:rPr>
        <w:t xml:space="preserve">Towards this goal I have </w:t>
      </w:r>
      <w:r w:rsidR="00CF2AD1">
        <w:rPr>
          <w:rFonts w:ascii="Times New Roman" w:hAnsi="Times New Roman"/>
        </w:rPr>
        <w:t>utilized other works of fiction, narratives, or</w:t>
      </w:r>
      <w:r w:rsidR="00352C0C">
        <w:rPr>
          <w:rFonts w:ascii="Times New Roman" w:hAnsi="Times New Roman"/>
        </w:rPr>
        <w:t xml:space="preserve"> </w:t>
      </w:r>
      <w:r w:rsidR="00E61787">
        <w:rPr>
          <w:rFonts w:ascii="Times New Roman" w:hAnsi="Times New Roman"/>
        </w:rPr>
        <w:t>testimonials</w:t>
      </w:r>
      <w:r>
        <w:rPr>
          <w:rFonts w:ascii="Times New Roman" w:hAnsi="Times New Roman"/>
        </w:rPr>
        <w:t xml:space="preserve"> offering first person accounts or fictionalized accounts of living with difference</w:t>
      </w:r>
      <w:r w:rsidR="00352C0C">
        <w:rPr>
          <w:rFonts w:ascii="Times New Roman" w:hAnsi="Times New Roman"/>
        </w:rPr>
        <w:t>.  I find when using these</w:t>
      </w:r>
      <w:r w:rsidR="00CF2AD1">
        <w:rPr>
          <w:rFonts w:ascii="Times New Roman" w:hAnsi="Times New Roman"/>
        </w:rPr>
        <w:t xml:space="preserve"> works a common reader response that </w:t>
      </w:r>
      <w:r w:rsidR="00CF2AD1" w:rsidRPr="00354F65">
        <w:rPr>
          <w:rFonts w:ascii="Times New Roman" w:hAnsi="Times New Roman"/>
        </w:rPr>
        <w:t>Rosemary Hathaway</w:t>
      </w:r>
      <w:r w:rsidR="00156DF3">
        <w:rPr>
          <w:rFonts w:ascii="Times New Roman" w:hAnsi="Times New Roman"/>
        </w:rPr>
        <w:t xml:space="preserve"> (2004)</w:t>
      </w:r>
      <w:r w:rsidR="00CF2AD1" w:rsidRPr="00354F65">
        <w:rPr>
          <w:rFonts w:ascii="Times New Roman" w:hAnsi="Times New Roman"/>
        </w:rPr>
        <w:t xml:space="preserve"> </w:t>
      </w:r>
      <w:r w:rsidR="00446391">
        <w:rPr>
          <w:rFonts w:ascii="Times New Roman" w:hAnsi="Times New Roman" w:cs="Helvetica"/>
          <w:color w:val="141413"/>
          <w:szCs w:val="21"/>
        </w:rPr>
        <w:t xml:space="preserve">names </w:t>
      </w:r>
      <w:r w:rsidR="00CF2AD1" w:rsidRPr="00354F65">
        <w:rPr>
          <w:rFonts w:ascii="Times New Roman" w:hAnsi="Times New Roman" w:cs="Helvetica"/>
          <w:color w:val="141413"/>
          <w:szCs w:val="21"/>
        </w:rPr>
        <w:t>“’touristic reading’: the fallacious practice whereby a reader assumes, when presented with a text where the writer and the group represented in the text are ethnically different from herself, that the text is necessarily an accurate, authentic, and authorized representation</w:t>
      </w:r>
      <w:r w:rsidR="00CF2AD1">
        <w:rPr>
          <w:rFonts w:ascii="Times New Roman" w:hAnsi="Times New Roman" w:cs="Helvetica"/>
          <w:color w:val="141413"/>
          <w:szCs w:val="21"/>
        </w:rPr>
        <w:t xml:space="preserve"> of that “Other” cultural group</w:t>
      </w:r>
      <w:r w:rsidR="00CF2AD1" w:rsidRPr="00354F65">
        <w:rPr>
          <w:rFonts w:ascii="Times New Roman" w:hAnsi="Times New Roman" w:cs="Helvetica"/>
          <w:color w:val="141413"/>
          <w:szCs w:val="21"/>
        </w:rPr>
        <w:t>” (169).  Hathaway further explains that “touristic reading is fraught with ambiguity”—it can have some tangible effect</w:t>
      </w:r>
      <w:r w:rsidR="00CF2AD1">
        <w:rPr>
          <w:rFonts w:ascii="Times New Roman" w:hAnsi="Times New Roman" w:cs="Helvetica"/>
          <w:color w:val="141413"/>
          <w:szCs w:val="21"/>
        </w:rPr>
        <w:t xml:space="preserve">s of “awakened interest” and result in </w:t>
      </w:r>
      <w:r w:rsidR="00CF2AD1" w:rsidRPr="00354F65">
        <w:rPr>
          <w:rFonts w:ascii="Times New Roman" w:hAnsi="Times New Roman" w:cs="Helvetica"/>
          <w:color w:val="141413"/>
          <w:szCs w:val="21"/>
        </w:rPr>
        <w:t>think</w:t>
      </w:r>
      <w:r w:rsidR="00CF2AD1">
        <w:rPr>
          <w:rFonts w:ascii="Times New Roman" w:hAnsi="Times New Roman" w:cs="Helvetica"/>
          <w:color w:val="141413"/>
          <w:szCs w:val="21"/>
        </w:rPr>
        <w:t>ing</w:t>
      </w:r>
      <w:r w:rsidR="00CF2AD1" w:rsidRPr="00354F65">
        <w:rPr>
          <w:rFonts w:ascii="Times New Roman" w:hAnsi="Times New Roman" w:cs="Helvetica"/>
          <w:color w:val="141413"/>
          <w:szCs w:val="21"/>
        </w:rPr>
        <w:t xml:space="preserve"> more critically, but </w:t>
      </w:r>
      <w:r w:rsidR="00CF2AD1">
        <w:rPr>
          <w:rFonts w:ascii="Times New Roman" w:hAnsi="Times New Roman" w:cs="Helvetica"/>
          <w:color w:val="141413"/>
          <w:szCs w:val="21"/>
        </w:rPr>
        <w:t xml:space="preserve">it </w:t>
      </w:r>
      <w:r w:rsidR="00CF2AD1" w:rsidRPr="00354F65">
        <w:rPr>
          <w:rFonts w:ascii="Times New Roman" w:hAnsi="Times New Roman" w:cs="Helvetica"/>
          <w:color w:val="141413"/>
          <w:szCs w:val="21"/>
        </w:rPr>
        <w:t xml:space="preserve">can also be “one-dimensional” and readers return to the safety of their own </w:t>
      </w:r>
      <w:r w:rsidR="00E61787" w:rsidRPr="00354F65">
        <w:rPr>
          <w:rFonts w:ascii="Times New Roman" w:hAnsi="Times New Roman" w:cs="Helvetica"/>
          <w:color w:val="141413"/>
          <w:szCs w:val="21"/>
        </w:rPr>
        <w:t>worldviews</w:t>
      </w:r>
      <w:r w:rsidR="00CF2AD1" w:rsidRPr="00354F65">
        <w:rPr>
          <w:rFonts w:ascii="Times New Roman" w:hAnsi="Times New Roman" w:cs="Helvetica"/>
          <w:color w:val="141413"/>
          <w:szCs w:val="21"/>
        </w:rPr>
        <w:t xml:space="preserve"> without disruption (169-70). </w:t>
      </w:r>
    </w:p>
    <w:p w:rsidR="00693001" w:rsidRDefault="004D1D60" w:rsidP="00B60EAB">
      <w:pPr>
        <w:spacing w:line="480" w:lineRule="auto"/>
        <w:ind w:firstLine="720"/>
        <w:rPr>
          <w:rFonts w:ascii="Times New Roman" w:hAnsi="Times New Roman" w:cs="Helvetica"/>
          <w:color w:val="141413"/>
          <w:szCs w:val="21"/>
        </w:rPr>
      </w:pPr>
      <w:r>
        <w:rPr>
          <w:rFonts w:ascii="Times New Roman" w:hAnsi="Times New Roman" w:cs="Helvetica"/>
          <w:color w:val="141413"/>
          <w:szCs w:val="21"/>
        </w:rPr>
        <w:t>In addition to</w:t>
      </w:r>
      <w:r w:rsidR="00156DF3">
        <w:rPr>
          <w:rFonts w:ascii="Times New Roman" w:hAnsi="Times New Roman" w:cs="Helvetica"/>
          <w:color w:val="141413"/>
          <w:szCs w:val="21"/>
        </w:rPr>
        <w:t xml:space="preserve"> “touristic readings” another common, safe space students occupy is the </w:t>
      </w:r>
      <w:r w:rsidR="00E61787">
        <w:rPr>
          <w:rFonts w:ascii="Times New Roman" w:hAnsi="Times New Roman" w:cs="Helvetica"/>
          <w:color w:val="141413"/>
          <w:szCs w:val="21"/>
        </w:rPr>
        <w:t>empathetic</w:t>
      </w:r>
      <w:r w:rsidR="00156DF3">
        <w:rPr>
          <w:rFonts w:ascii="Times New Roman" w:hAnsi="Times New Roman" w:cs="Helvetica"/>
          <w:color w:val="141413"/>
          <w:szCs w:val="21"/>
        </w:rPr>
        <w:t xml:space="preserve"> reader/knower.  </w:t>
      </w:r>
      <w:r w:rsidR="00206C4A">
        <w:rPr>
          <w:rFonts w:ascii="Times New Roman" w:hAnsi="Times New Roman" w:cs="Helvetica"/>
          <w:color w:val="141413"/>
          <w:szCs w:val="21"/>
        </w:rPr>
        <w:t xml:space="preserve">As </w:t>
      </w:r>
      <w:r w:rsidR="00156DF3">
        <w:rPr>
          <w:rFonts w:ascii="Times New Roman" w:hAnsi="Times New Roman" w:cs="Helvetica"/>
          <w:color w:val="141413"/>
          <w:szCs w:val="21"/>
        </w:rPr>
        <w:t xml:space="preserve">Megan </w:t>
      </w:r>
      <w:r w:rsidR="00156DF3" w:rsidRPr="004028BA">
        <w:rPr>
          <w:rFonts w:ascii="Times New Roman" w:hAnsi="Times New Roman" w:cs="Helvetica"/>
          <w:color w:val="141413"/>
          <w:szCs w:val="21"/>
        </w:rPr>
        <w:t xml:space="preserve">Boler </w:t>
      </w:r>
      <w:r w:rsidR="00B60EAB">
        <w:rPr>
          <w:rFonts w:ascii="Times New Roman" w:hAnsi="Times New Roman" w:cs="Helvetica"/>
          <w:color w:val="141413"/>
          <w:szCs w:val="21"/>
        </w:rPr>
        <w:t xml:space="preserve">(1999) </w:t>
      </w:r>
      <w:r w:rsidR="00156DF3" w:rsidRPr="004028BA">
        <w:rPr>
          <w:rFonts w:ascii="Times New Roman" w:hAnsi="Times New Roman" w:cs="Helvetica"/>
          <w:color w:val="141413"/>
          <w:szCs w:val="21"/>
        </w:rPr>
        <w:t>explains, what we usually call “empathy”—the imaginative projection of one’s subjective state into characters—is problematic, not only because it implies an ability to fully imagine the suffering of others, but also because it allows readers to passively consu</w:t>
      </w:r>
      <w:r w:rsidR="00156DF3">
        <w:rPr>
          <w:rFonts w:ascii="Times New Roman" w:hAnsi="Times New Roman" w:cs="Helvetica"/>
          <w:color w:val="141413"/>
          <w:szCs w:val="21"/>
        </w:rPr>
        <w:t>me the text’s emotional experi</w:t>
      </w:r>
      <w:r w:rsidR="00156DF3" w:rsidRPr="004028BA">
        <w:rPr>
          <w:rFonts w:ascii="Times New Roman" w:hAnsi="Times New Roman" w:cs="Helvetica"/>
          <w:color w:val="141413"/>
          <w:szCs w:val="21"/>
        </w:rPr>
        <w:t>ence without also examining th</w:t>
      </w:r>
      <w:r w:rsidR="00206C4A">
        <w:rPr>
          <w:rFonts w:ascii="Times New Roman" w:hAnsi="Times New Roman" w:cs="Helvetica"/>
          <w:color w:val="141413"/>
          <w:szCs w:val="21"/>
        </w:rPr>
        <w:t xml:space="preserve">eir social responsibilities. </w:t>
      </w:r>
      <w:r w:rsidR="00156DF3" w:rsidRPr="004028BA">
        <w:rPr>
          <w:rFonts w:ascii="Times New Roman" w:hAnsi="Times New Roman" w:cs="Helvetica"/>
          <w:color w:val="141413"/>
          <w:szCs w:val="21"/>
        </w:rPr>
        <w:t>Boler acknowledges, reading may stimulate emotions, such as empathy, but a change in one’s feelings and awareness may not lead to social activism</w:t>
      </w:r>
      <w:r w:rsidR="00206C4A">
        <w:rPr>
          <w:rFonts w:ascii="Times New Roman" w:hAnsi="Times New Roman" w:cs="Helvetica"/>
          <w:color w:val="141413"/>
          <w:szCs w:val="21"/>
        </w:rPr>
        <w:t xml:space="preserve"> or a critical rethinking of normativities</w:t>
      </w:r>
      <w:r w:rsidR="00156DF3" w:rsidRPr="004028BA">
        <w:rPr>
          <w:rFonts w:ascii="Times New Roman" w:hAnsi="Times New Roman" w:cs="Helvetica"/>
          <w:color w:val="141413"/>
          <w:szCs w:val="21"/>
        </w:rPr>
        <w:t>—in fact, empathic reading may function as a form of passive consumption.</w:t>
      </w:r>
      <w:r w:rsidR="00B60EAB">
        <w:rPr>
          <w:rFonts w:ascii="Times New Roman" w:hAnsi="Times New Roman"/>
        </w:rPr>
        <w:t xml:space="preserve"> </w:t>
      </w:r>
      <w:r w:rsidR="00B60EAB">
        <w:rPr>
          <w:rFonts w:ascii="Times New Roman" w:hAnsi="Times New Roman" w:cs="Helvetica"/>
          <w:color w:val="141413"/>
          <w:szCs w:val="21"/>
        </w:rPr>
        <w:t>Boler suggests</w:t>
      </w:r>
      <w:r w:rsidR="00156DF3" w:rsidRPr="004028BA">
        <w:rPr>
          <w:rFonts w:ascii="Times New Roman" w:hAnsi="Times New Roman" w:cs="Helvetica"/>
          <w:color w:val="141413"/>
          <w:szCs w:val="21"/>
        </w:rPr>
        <w:t xml:space="preserve"> that passive consumption must be replaced by testimonial reading. She explains, “The primary difference between passive empathy and testimonial reading is the responsibility borne by the reader. Instead of a consumptive focus on the other, the reader accepts a commitment to rethink her own assumptions, and to confront the internal obstacles encountered as one’s own views are challenged” (164).</w:t>
      </w:r>
    </w:p>
    <w:p w:rsidR="003810E8" w:rsidRPr="00693001" w:rsidRDefault="00693001" w:rsidP="004D7997">
      <w:pPr>
        <w:spacing w:line="480" w:lineRule="auto"/>
        <w:ind w:firstLine="720"/>
        <w:rPr>
          <w:rFonts w:ascii="Times New Roman" w:hAnsi="Times New Roman"/>
        </w:rPr>
      </w:pPr>
      <w:r>
        <w:rPr>
          <w:rFonts w:ascii="Times New Roman" w:hAnsi="Times New Roman" w:cs="Helvetica"/>
          <w:color w:val="141413"/>
          <w:szCs w:val="21"/>
        </w:rPr>
        <w:t>While I agree with Boler’s assessment,</w:t>
      </w:r>
      <w:r w:rsidR="004D7997">
        <w:rPr>
          <w:rFonts w:ascii="Times New Roman" w:hAnsi="Times New Roman" w:cs="Helvetica"/>
          <w:color w:val="141413"/>
          <w:szCs w:val="21"/>
        </w:rPr>
        <w:t xml:space="preserve"> I have also found that student</w:t>
      </w:r>
      <w:r>
        <w:rPr>
          <w:rFonts w:ascii="Times New Roman" w:hAnsi="Times New Roman" w:cs="Helvetica"/>
          <w:color w:val="141413"/>
          <w:szCs w:val="21"/>
        </w:rPr>
        <w:t xml:space="preserve"> attempts to take responsibility through testimonial readings can also collapse into ready narratives of guilt, pain, </w:t>
      </w:r>
      <w:r w:rsidR="00E61787">
        <w:rPr>
          <w:rFonts w:ascii="Times New Roman" w:hAnsi="Times New Roman" w:cs="Helvetica"/>
          <w:color w:val="141413"/>
          <w:szCs w:val="21"/>
        </w:rPr>
        <w:t>acknowledgment</w:t>
      </w:r>
      <w:r>
        <w:rPr>
          <w:rFonts w:ascii="Times New Roman" w:hAnsi="Times New Roman" w:cs="Helvetica"/>
          <w:color w:val="141413"/>
          <w:szCs w:val="21"/>
        </w:rPr>
        <w:t xml:space="preserve"> and recovery.  As noted above, these narratives have been </w:t>
      </w:r>
      <w:r w:rsidR="004D7997">
        <w:rPr>
          <w:rFonts w:ascii="Times New Roman" w:hAnsi="Times New Roman" w:cs="Helvetica"/>
          <w:color w:val="141413"/>
          <w:szCs w:val="21"/>
        </w:rPr>
        <w:t xml:space="preserve">learned and practiced and thus are a challenge to interrupt and displace.  </w:t>
      </w:r>
      <w:r w:rsidR="00352C0C">
        <w:rPr>
          <w:rFonts w:ascii="Times New Roman" w:hAnsi="Times New Roman" w:cs="Helvetica"/>
          <w:color w:val="141413"/>
          <w:szCs w:val="21"/>
        </w:rPr>
        <w:t xml:space="preserve"> </w:t>
      </w:r>
      <w:r>
        <w:rPr>
          <w:rFonts w:ascii="Times New Roman" w:hAnsi="Times New Roman" w:cs="Helvetica"/>
          <w:color w:val="141413"/>
          <w:szCs w:val="21"/>
        </w:rPr>
        <w:t xml:space="preserve">Embodied </w:t>
      </w:r>
      <w:r>
        <w:rPr>
          <w:rFonts w:ascii="Times New Roman" w:hAnsi="Times New Roman"/>
        </w:rPr>
        <w:t>q</w:t>
      </w:r>
      <w:r w:rsidR="00AF02FB">
        <w:rPr>
          <w:rFonts w:ascii="Times New Roman" w:hAnsi="Times New Roman"/>
        </w:rPr>
        <w:t>ueer reading</w:t>
      </w:r>
      <w:r>
        <w:rPr>
          <w:rFonts w:ascii="Times New Roman" w:hAnsi="Times New Roman"/>
        </w:rPr>
        <w:t>s</w:t>
      </w:r>
      <w:r w:rsidR="00AF02FB">
        <w:rPr>
          <w:rFonts w:ascii="Times New Roman" w:hAnsi="Times New Roman"/>
        </w:rPr>
        <w:t xml:space="preserve"> and pedagogy interr</w:t>
      </w:r>
      <w:r>
        <w:rPr>
          <w:rFonts w:ascii="Times New Roman" w:hAnsi="Times New Roman"/>
        </w:rPr>
        <w:t>upt</w:t>
      </w:r>
      <w:r w:rsidR="00AF02FB">
        <w:rPr>
          <w:rFonts w:ascii="Times New Roman" w:hAnsi="Times New Roman"/>
        </w:rPr>
        <w:t xml:space="preserve"> </w:t>
      </w:r>
      <w:r>
        <w:rPr>
          <w:rFonts w:ascii="Times New Roman" w:hAnsi="Times New Roman"/>
        </w:rPr>
        <w:t xml:space="preserve">the conventions and problems of </w:t>
      </w:r>
      <w:r w:rsidR="00AF02FB">
        <w:rPr>
          <w:rFonts w:ascii="Times New Roman" w:hAnsi="Times New Roman"/>
        </w:rPr>
        <w:t xml:space="preserve">touristic readings; reduction of differences to </w:t>
      </w:r>
      <w:r w:rsidR="00E61787">
        <w:rPr>
          <w:rFonts w:ascii="Times New Roman" w:hAnsi="Times New Roman"/>
        </w:rPr>
        <w:t>commonalities</w:t>
      </w:r>
      <w:r w:rsidR="00AF02FB">
        <w:rPr>
          <w:rFonts w:ascii="Times New Roman" w:hAnsi="Times New Roman"/>
        </w:rPr>
        <w:t xml:space="preserve"> disrupts authenticity, and readings of erasure and exoticization. </w:t>
      </w:r>
    </w:p>
    <w:p w:rsidR="00693001" w:rsidRDefault="00C65BAD" w:rsidP="00C65B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Pr>
          <w:rFonts w:ascii="Times New Roman" w:hAnsi="Times New Roman"/>
        </w:rPr>
        <w:tab/>
      </w:r>
      <w:r w:rsidR="00B528C9">
        <w:rPr>
          <w:rFonts w:ascii="Times New Roman" w:hAnsi="Times New Roman"/>
        </w:rPr>
        <w:t xml:space="preserve">And as I argue, the specific use of feminist utopian science </w:t>
      </w:r>
      <w:r w:rsidR="003810E8" w:rsidRPr="00372200">
        <w:rPr>
          <w:rFonts w:ascii="Times New Roman" w:hAnsi="Times New Roman"/>
        </w:rPr>
        <w:t xml:space="preserve">fiction </w:t>
      </w:r>
      <w:r w:rsidR="00B528C9">
        <w:rPr>
          <w:rFonts w:ascii="Times New Roman" w:hAnsi="Times New Roman"/>
        </w:rPr>
        <w:t>fits with and extends queer reading and pedagogy allowing</w:t>
      </w:r>
      <w:r w:rsidR="003810E8" w:rsidRPr="00372200">
        <w:rPr>
          <w:rFonts w:ascii="Times New Roman" w:hAnsi="Times New Roman"/>
        </w:rPr>
        <w:t xml:space="preserve"> readers to engage in complex discussions of the systems and discourses that define us all without feeling the awkwardness of misspeaking or offending someone else.</w:t>
      </w:r>
      <w:r w:rsidR="00B528C9">
        <w:rPr>
          <w:rFonts w:ascii="Times New Roman" w:hAnsi="Times New Roman"/>
        </w:rPr>
        <w:t xml:space="preserve">  By turning our lens of analysis onto what is clearly fiction, students are freed from a fear of speaking and get to try out ideas and stances on fictional systems, places and characters. </w:t>
      </w:r>
      <w:r w:rsidR="0044330D">
        <w:rPr>
          <w:rFonts w:ascii="Times New Roman" w:hAnsi="Times New Roman"/>
        </w:rPr>
        <w:t xml:space="preserve">I have found Marge </w:t>
      </w:r>
      <w:r w:rsidR="0044330D" w:rsidRPr="00372200">
        <w:rPr>
          <w:rFonts w:ascii="Times New Roman" w:hAnsi="Times New Roman"/>
        </w:rPr>
        <w:t>Piercy’s</w:t>
      </w:r>
      <w:r w:rsidR="0044330D">
        <w:rPr>
          <w:rFonts w:ascii="Times New Roman" w:hAnsi="Times New Roman"/>
        </w:rPr>
        <w:t xml:space="preserve"> 1976</w:t>
      </w:r>
      <w:r w:rsidR="0044330D" w:rsidRPr="00372200">
        <w:rPr>
          <w:rFonts w:ascii="Times New Roman" w:hAnsi="Times New Roman"/>
        </w:rPr>
        <w:t xml:space="preserve"> </w:t>
      </w:r>
      <w:r w:rsidR="0044330D" w:rsidRPr="00372200">
        <w:rPr>
          <w:rFonts w:ascii="Times New Roman" w:hAnsi="Times New Roman"/>
          <w:i/>
        </w:rPr>
        <w:t>Woman on the Edge of Time</w:t>
      </w:r>
      <w:r w:rsidR="0044330D">
        <w:rPr>
          <w:rFonts w:ascii="Times New Roman" w:hAnsi="Times New Roman"/>
        </w:rPr>
        <w:t xml:space="preserve">, an important but often overlooked exemplar of feminist utopian science fiction, </w:t>
      </w:r>
      <w:r>
        <w:rPr>
          <w:rFonts w:ascii="Times New Roman" w:hAnsi="Times New Roman"/>
        </w:rPr>
        <w:t>particularly challenging and impactful</w:t>
      </w:r>
      <w:r w:rsidR="002B55BF">
        <w:rPr>
          <w:rFonts w:ascii="Times New Roman" w:hAnsi="Times New Roman"/>
        </w:rPr>
        <w:t xml:space="preserve">; it is a text that requires and pushes embodied queer readings and pedagogy. </w:t>
      </w:r>
    </w:p>
    <w:p w:rsidR="00585F4B" w:rsidRDefault="00352C0C" w:rsidP="00585F4B">
      <w:pPr>
        <w:spacing w:line="480" w:lineRule="auto"/>
        <w:outlineLvl w:val="0"/>
        <w:rPr>
          <w:rFonts w:ascii="Times New Roman" w:hAnsi="Times New Roman"/>
          <w:u w:val="single"/>
        </w:rPr>
      </w:pPr>
      <w:r>
        <w:rPr>
          <w:rFonts w:ascii="Times New Roman" w:hAnsi="Times New Roman"/>
          <w:u w:val="single"/>
        </w:rPr>
        <w:t xml:space="preserve">To the Edge of Time: A </w:t>
      </w:r>
      <w:r w:rsidR="00EE0A76">
        <w:rPr>
          <w:rFonts w:ascii="Times New Roman" w:hAnsi="Times New Roman"/>
          <w:u w:val="single"/>
        </w:rPr>
        <w:t>Queer</w:t>
      </w:r>
      <w:r w:rsidR="007354C4">
        <w:rPr>
          <w:rFonts w:ascii="Times New Roman" w:hAnsi="Times New Roman"/>
          <w:u w:val="single"/>
        </w:rPr>
        <w:t xml:space="preserve"> Decolonial Imaginary</w:t>
      </w:r>
    </w:p>
    <w:p w:rsidR="00ED43B3" w:rsidRDefault="00352C0C" w:rsidP="00585F4B">
      <w:pPr>
        <w:spacing w:line="480" w:lineRule="auto"/>
        <w:ind w:firstLine="720"/>
        <w:outlineLvl w:val="0"/>
        <w:rPr>
          <w:rFonts w:ascii="Times New Roman" w:hAnsi="Times New Roman" w:cs="Times New Roman"/>
          <w:color w:val="000000"/>
          <w:szCs w:val="23"/>
        </w:rPr>
      </w:pPr>
      <w:r>
        <w:rPr>
          <w:rFonts w:ascii="Times New Roman" w:hAnsi="Times New Roman" w:cs="Times"/>
          <w:color w:val="000000"/>
          <w:szCs w:val="21"/>
        </w:rPr>
        <w:t xml:space="preserve">Marge </w:t>
      </w:r>
      <w:r w:rsidR="00BB40E9" w:rsidRPr="00354F65">
        <w:rPr>
          <w:rFonts w:ascii="Times New Roman" w:hAnsi="Times New Roman" w:cs="Times"/>
          <w:color w:val="000000"/>
          <w:szCs w:val="21"/>
        </w:rPr>
        <w:t>Piercy’s gripping portrayal of downtrodden racialized fe</w:t>
      </w:r>
      <w:r>
        <w:rPr>
          <w:rFonts w:ascii="Times New Roman" w:hAnsi="Times New Roman" w:cs="Times"/>
          <w:color w:val="000000"/>
          <w:szCs w:val="21"/>
        </w:rPr>
        <w:t>mininity, in the story of a Mexican American</w:t>
      </w:r>
      <w:r w:rsidR="00BB40E9" w:rsidRPr="00354F65">
        <w:rPr>
          <w:rFonts w:ascii="Times New Roman" w:hAnsi="Times New Roman" w:cs="Times"/>
          <w:color w:val="000000"/>
          <w:szCs w:val="21"/>
        </w:rPr>
        <w:t xml:space="preserve"> woman </w:t>
      </w:r>
      <w:r>
        <w:rPr>
          <w:rFonts w:ascii="Times New Roman" w:hAnsi="Times New Roman" w:cs="Times"/>
          <w:color w:val="000000"/>
          <w:szCs w:val="21"/>
        </w:rPr>
        <w:t xml:space="preserve">Consuelo Camacho </w:t>
      </w:r>
      <w:r w:rsidR="00BB40E9" w:rsidRPr="00354F65">
        <w:rPr>
          <w:rFonts w:ascii="Times New Roman" w:hAnsi="Times New Roman" w:cs="Times"/>
          <w:color w:val="000000"/>
          <w:szCs w:val="21"/>
        </w:rPr>
        <w:t xml:space="preserve">Ramos, </w:t>
      </w:r>
      <w:r>
        <w:rPr>
          <w:rFonts w:ascii="Times New Roman" w:hAnsi="Times New Roman" w:cs="Times"/>
          <w:color w:val="000000"/>
          <w:szCs w:val="21"/>
        </w:rPr>
        <w:t xml:space="preserve">or Connie as we are introduced to her, offers a reading of the body politic through the female body.  Connie is poised between two opposites—being </w:t>
      </w:r>
      <w:r w:rsidR="00BB40E9" w:rsidRPr="00354F65">
        <w:rPr>
          <w:rFonts w:ascii="Times New Roman" w:hAnsi="Times New Roman" w:cs="Times"/>
          <w:color w:val="000000"/>
          <w:szCs w:val="21"/>
        </w:rPr>
        <w:t xml:space="preserve">abusively </w:t>
      </w:r>
      <w:r w:rsidR="003B1273">
        <w:rPr>
          <w:rFonts w:ascii="Times New Roman" w:hAnsi="Times New Roman" w:cs="Times"/>
          <w:color w:val="000000"/>
          <w:szCs w:val="21"/>
        </w:rPr>
        <w:t xml:space="preserve">treated by family and official and </w:t>
      </w:r>
      <w:r w:rsidR="00BB40E9" w:rsidRPr="00354F65">
        <w:rPr>
          <w:rFonts w:ascii="Times New Roman" w:hAnsi="Times New Roman" w:cs="Times"/>
          <w:color w:val="000000"/>
          <w:szCs w:val="21"/>
        </w:rPr>
        <w:t>institutionalized in a mental asylum and her otherworldly visits to the utopia of Mat</w:t>
      </w:r>
      <w:r w:rsidR="0086556E">
        <w:rPr>
          <w:rFonts w:ascii="Times New Roman" w:hAnsi="Times New Roman" w:cs="Times"/>
          <w:color w:val="000000"/>
          <w:szCs w:val="21"/>
        </w:rPr>
        <w:t>tapoisett, in the company of her “</w:t>
      </w:r>
      <w:r w:rsidR="00A6294B">
        <w:rPr>
          <w:rFonts w:ascii="Times New Roman" w:hAnsi="Times New Roman" w:cs="Times"/>
          <w:color w:val="000000"/>
          <w:szCs w:val="21"/>
        </w:rPr>
        <w:t>sender</w:t>
      </w:r>
      <w:r w:rsidR="0086556E">
        <w:rPr>
          <w:rFonts w:ascii="Times New Roman" w:hAnsi="Times New Roman" w:cs="Times"/>
          <w:color w:val="000000"/>
          <w:szCs w:val="21"/>
        </w:rPr>
        <w:t xml:space="preserve">” </w:t>
      </w:r>
      <w:r w:rsidR="00BB40E9" w:rsidRPr="00354F65">
        <w:rPr>
          <w:rFonts w:ascii="Times New Roman" w:hAnsi="Times New Roman" w:cs="Times"/>
          <w:color w:val="000000"/>
          <w:szCs w:val="21"/>
        </w:rPr>
        <w:t>Luciente.</w:t>
      </w:r>
      <w:r w:rsidR="009321D0">
        <w:rPr>
          <w:rFonts w:ascii="Times New Roman" w:hAnsi="Times New Roman" w:cs="Times"/>
          <w:color w:val="000000"/>
          <w:szCs w:val="21"/>
        </w:rPr>
        <w:t xml:space="preserve"> </w:t>
      </w:r>
      <w:r w:rsidR="00ED43B3">
        <w:rPr>
          <w:rFonts w:ascii="Times New Roman" w:hAnsi="Times New Roman" w:cs="Times New Roman"/>
          <w:color w:val="000000"/>
          <w:szCs w:val="22"/>
        </w:rPr>
        <w:t xml:space="preserve"> </w:t>
      </w:r>
      <w:r w:rsidR="009321D0" w:rsidRPr="004028BA">
        <w:rPr>
          <w:rFonts w:ascii="Times New Roman" w:hAnsi="Times New Roman" w:cs="Times New Roman"/>
          <w:color w:val="000000"/>
          <w:szCs w:val="21"/>
        </w:rPr>
        <w:t>For</w:t>
      </w:r>
      <w:r w:rsidR="0086556E">
        <w:rPr>
          <w:rFonts w:ascii="Times New Roman" w:hAnsi="Times New Roman" w:cs="Times New Roman"/>
          <w:color w:val="000000"/>
          <w:szCs w:val="21"/>
        </w:rPr>
        <w:t xml:space="preserve"> most of its narrative,</w:t>
      </w:r>
      <w:r w:rsidR="009321D0" w:rsidRPr="004028BA">
        <w:rPr>
          <w:rFonts w:ascii="Times New Roman" w:hAnsi="Times New Roman" w:cs="Times New Roman"/>
          <w:color w:val="000000"/>
          <w:szCs w:val="21"/>
        </w:rPr>
        <w:t xml:space="preserve"> </w:t>
      </w:r>
      <w:r w:rsidR="009321D0" w:rsidRPr="0086556E">
        <w:rPr>
          <w:rFonts w:ascii="Times New Roman" w:hAnsi="Times New Roman" w:cs="Times New Roman"/>
          <w:i/>
          <w:color w:val="000000"/>
          <w:szCs w:val="21"/>
        </w:rPr>
        <w:t>Woman on the Edge of Time</w:t>
      </w:r>
      <w:r w:rsidR="009321D0" w:rsidRPr="004028BA">
        <w:rPr>
          <w:rFonts w:ascii="Times New Roman" w:hAnsi="Times New Roman" w:cs="Times New Roman"/>
          <w:color w:val="000000"/>
          <w:szCs w:val="21"/>
        </w:rPr>
        <w:t xml:space="preserve"> moves </w:t>
      </w:r>
      <w:r w:rsidR="00A6294B">
        <w:rPr>
          <w:rFonts w:ascii="Times New Roman" w:hAnsi="Times New Roman" w:cs="Times New Roman"/>
          <w:color w:val="000000"/>
          <w:szCs w:val="22"/>
        </w:rPr>
        <w:t xml:space="preserve">Connie </w:t>
      </w:r>
      <w:r w:rsidR="009321D0" w:rsidRPr="004028BA">
        <w:rPr>
          <w:rFonts w:ascii="Times New Roman" w:hAnsi="Times New Roman" w:cs="Times New Roman"/>
          <w:color w:val="000000"/>
          <w:szCs w:val="22"/>
        </w:rPr>
        <w:t xml:space="preserve">back and forth between the all-too-realistic world of </w:t>
      </w:r>
      <w:r w:rsidR="00277B62">
        <w:rPr>
          <w:rFonts w:ascii="Times New Roman" w:hAnsi="Times New Roman" w:cs="Times New Roman"/>
          <w:color w:val="000000"/>
          <w:szCs w:val="22"/>
        </w:rPr>
        <w:t xml:space="preserve">New York City, </w:t>
      </w:r>
      <w:r w:rsidR="009321D0" w:rsidRPr="004028BA">
        <w:rPr>
          <w:rFonts w:ascii="Times New Roman" w:hAnsi="Times New Roman" w:cs="Times New Roman"/>
          <w:color w:val="000000"/>
          <w:szCs w:val="22"/>
        </w:rPr>
        <w:t xml:space="preserve">Rockover State Psychiatric Hospital and the pastoral utopia of Mattapoisett. In Connie's world of 1976, women are </w:t>
      </w:r>
      <w:r w:rsidR="009321D0" w:rsidRPr="004028BA">
        <w:rPr>
          <w:rFonts w:ascii="Times New Roman" w:hAnsi="Times New Roman" w:cs="Times New Roman"/>
          <w:color w:val="000000"/>
          <w:szCs w:val="23"/>
        </w:rPr>
        <w:t>abused</w:t>
      </w:r>
      <w:r w:rsidR="00585F4B">
        <w:rPr>
          <w:rFonts w:ascii="Times New Roman" w:hAnsi="Times New Roman" w:cs="Times New Roman"/>
          <w:color w:val="000000"/>
          <w:szCs w:val="23"/>
        </w:rPr>
        <w:t>, battered, betray</w:t>
      </w:r>
      <w:r w:rsidR="00ED43B3">
        <w:rPr>
          <w:rFonts w:ascii="Times New Roman" w:hAnsi="Times New Roman" w:cs="Times New Roman"/>
          <w:color w:val="000000"/>
          <w:szCs w:val="23"/>
        </w:rPr>
        <w:t xml:space="preserve">ed </w:t>
      </w:r>
      <w:r w:rsidR="009321D0">
        <w:rPr>
          <w:rFonts w:ascii="Times New Roman" w:hAnsi="Times New Roman" w:cs="Times New Roman"/>
          <w:color w:val="000000"/>
          <w:szCs w:val="23"/>
        </w:rPr>
        <w:t>and violated by men</w:t>
      </w:r>
      <w:r w:rsidR="00ED43B3">
        <w:rPr>
          <w:rFonts w:ascii="Times New Roman" w:hAnsi="Times New Roman" w:cs="Times New Roman"/>
          <w:color w:val="000000"/>
          <w:szCs w:val="23"/>
        </w:rPr>
        <w:t xml:space="preserve">—her father, her brother, her nieces ‘boyfriend’, cops, doctors, landlords—and </w:t>
      </w:r>
      <w:r w:rsidR="00A6294B">
        <w:rPr>
          <w:rFonts w:ascii="Times New Roman" w:hAnsi="Times New Roman" w:cs="Times New Roman"/>
          <w:color w:val="000000"/>
          <w:szCs w:val="23"/>
        </w:rPr>
        <w:t xml:space="preserve">by </w:t>
      </w:r>
      <w:r w:rsidR="00E61787">
        <w:rPr>
          <w:rFonts w:ascii="Times New Roman" w:hAnsi="Times New Roman" w:cs="Times New Roman"/>
          <w:color w:val="000000"/>
          <w:szCs w:val="23"/>
        </w:rPr>
        <w:t>patriarchic</w:t>
      </w:r>
      <w:r w:rsidR="00A6294B">
        <w:rPr>
          <w:rFonts w:ascii="Times New Roman" w:hAnsi="Times New Roman" w:cs="Times New Roman"/>
          <w:color w:val="000000"/>
          <w:szCs w:val="23"/>
        </w:rPr>
        <w:t xml:space="preserve"> systems</w:t>
      </w:r>
      <w:r w:rsidR="00ED43B3">
        <w:rPr>
          <w:rFonts w:ascii="Times New Roman" w:hAnsi="Times New Roman" w:cs="Times New Roman"/>
          <w:color w:val="000000"/>
          <w:szCs w:val="23"/>
        </w:rPr>
        <w:t xml:space="preserve"> and those who worked in them—caseworkers, health aide, schools, society.  </w:t>
      </w:r>
    </w:p>
    <w:p w:rsidR="00ED43B3" w:rsidRDefault="00ED43B3" w:rsidP="00ED43B3">
      <w:pPr>
        <w:spacing w:line="480" w:lineRule="auto"/>
        <w:ind w:firstLine="720"/>
        <w:outlineLvl w:val="0"/>
        <w:rPr>
          <w:rFonts w:ascii="Times New Roman" w:hAnsi="Times New Roman" w:cs="Times New Roman"/>
          <w:color w:val="000000"/>
          <w:szCs w:val="23"/>
        </w:rPr>
      </w:pPr>
      <w:r>
        <w:rPr>
          <w:rFonts w:ascii="Times New Roman" w:hAnsi="Times New Roman" w:cs="Times New Roman"/>
          <w:color w:val="000000"/>
          <w:szCs w:val="23"/>
        </w:rPr>
        <w:t xml:space="preserve">This is a skillful move by Piercy; the violence and oppression and dehumanization of Connie’s present time, and ours, is repeatedly shown to be not a problem of men, but a societal problem; from its opening pages the novel forces a systemic analysis, not an individual one.  </w:t>
      </w:r>
    </w:p>
    <w:p w:rsidR="00487245" w:rsidRDefault="00FE1335" w:rsidP="009321D0">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The novel quickly opens</w:t>
      </w:r>
      <w:r w:rsidR="00277B62">
        <w:rPr>
          <w:rFonts w:ascii="Times New Roman" w:hAnsi="Times New Roman" w:cs="Times New Roman"/>
          <w:color w:val="000000"/>
          <w:szCs w:val="22"/>
        </w:rPr>
        <w:t xml:space="preserve"> </w:t>
      </w:r>
      <w:r w:rsidR="009321D0" w:rsidRPr="004028BA">
        <w:rPr>
          <w:rFonts w:ascii="Times New Roman" w:hAnsi="Times New Roman" w:cs="Times New Roman"/>
          <w:color w:val="000000"/>
          <w:szCs w:val="22"/>
        </w:rPr>
        <w:t xml:space="preserve">with Connie opening her apartment door to </w:t>
      </w:r>
      <w:r w:rsidR="009321D0" w:rsidRPr="004028BA">
        <w:rPr>
          <w:rFonts w:ascii="Times New Roman" w:hAnsi="Times New Roman" w:cs="Times New Roman"/>
          <w:color w:val="000000"/>
          <w:szCs w:val="23"/>
        </w:rPr>
        <w:t>let in her pregnant niece, Dolly, who has just been beaten up by her boyfriend, who is also her p</w:t>
      </w:r>
      <w:r w:rsidR="00A6294B">
        <w:rPr>
          <w:rFonts w:ascii="Times New Roman" w:hAnsi="Times New Roman" w:cs="Times New Roman"/>
          <w:color w:val="000000"/>
          <w:szCs w:val="23"/>
        </w:rPr>
        <w:t xml:space="preserve">imp.  </w:t>
      </w:r>
      <w:r w:rsidR="009321D0" w:rsidRPr="004028BA">
        <w:rPr>
          <w:rFonts w:ascii="Times New Roman" w:hAnsi="Times New Roman" w:cs="Times New Roman"/>
          <w:color w:val="000000"/>
          <w:szCs w:val="22"/>
        </w:rPr>
        <w:t>A minute or so later, Geraldo, the boyfriend, bu</w:t>
      </w:r>
      <w:r w:rsidR="001968F1">
        <w:rPr>
          <w:rFonts w:ascii="Times New Roman" w:hAnsi="Times New Roman" w:cs="Times New Roman"/>
          <w:color w:val="000000"/>
          <w:szCs w:val="22"/>
        </w:rPr>
        <w:t xml:space="preserve">rsts into the apartment, goes after Dolly and an aggressive altercation between knocks </w:t>
      </w:r>
      <w:r w:rsidR="009321D0" w:rsidRPr="004028BA">
        <w:rPr>
          <w:rFonts w:ascii="Times New Roman" w:hAnsi="Times New Roman" w:cs="Times New Roman"/>
          <w:color w:val="000000"/>
          <w:szCs w:val="22"/>
        </w:rPr>
        <w:t xml:space="preserve">Connie into unconsciousness. </w:t>
      </w:r>
      <w:r w:rsidR="001968F1">
        <w:rPr>
          <w:rFonts w:ascii="Times New Roman" w:hAnsi="Times New Roman" w:cs="Times New Roman"/>
          <w:color w:val="000000"/>
          <w:szCs w:val="22"/>
        </w:rPr>
        <w:t xml:space="preserve"> </w:t>
      </w:r>
      <w:r w:rsidR="00567E50">
        <w:rPr>
          <w:rFonts w:ascii="Times New Roman" w:hAnsi="Times New Roman" w:cs="Times New Roman"/>
          <w:color w:val="000000"/>
          <w:szCs w:val="22"/>
        </w:rPr>
        <w:t>The next words in the book demonstrate Connie’s</w:t>
      </w:r>
      <w:r w:rsidR="00673768">
        <w:rPr>
          <w:rFonts w:ascii="Times New Roman" w:hAnsi="Times New Roman" w:cs="Times New Roman"/>
          <w:color w:val="000000"/>
          <w:szCs w:val="22"/>
        </w:rPr>
        <w:t xml:space="preserve"> downward spiral into </w:t>
      </w:r>
      <w:r w:rsidR="00567E50">
        <w:rPr>
          <w:rFonts w:ascii="Times New Roman" w:hAnsi="Times New Roman" w:cs="Times New Roman"/>
          <w:color w:val="000000"/>
          <w:szCs w:val="22"/>
        </w:rPr>
        <w:t>institutiona</w:t>
      </w:r>
      <w:r w:rsidR="00673768">
        <w:rPr>
          <w:rFonts w:ascii="Times New Roman" w:hAnsi="Times New Roman" w:cs="Times New Roman"/>
          <w:color w:val="000000"/>
          <w:szCs w:val="22"/>
        </w:rPr>
        <w:t>lized systems</w:t>
      </w:r>
      <w:r w:rsidR="00567E50">
        <w:rPr>
          <w:rFonts w:ascii="Times New Roman" w:hAnsi="Times New Roman" w:cs="Times New Roman"/>
          <w:color w:val="000000"/>
          <w:szCs w:val="22"/>
        </w:rPr>
        <w:t xml:space="preserve"> that strip her of voice, power, and control</w:t>
      </w:r>
      <w:r w:rsidR="00673768">
        <w:rPr>
          <w:rFonts w:ascii="Times New Roman" w:hAnsi="Times New Roman" w:cs="Times New Roman"/>
          <w:color w:val="000000"/>
          <w:szCs w:val="22"/>
        </w:rPr>
        <w:t>: “She lay tied with straps to a bed, staring up at a bare bulb, shot up with meds. Thorazine? It felt worse, heavier” (16).   Literally trapped, ribs broken, knowing that Dolly had “sold her into Bellevue” Connie attempts to be heard but is talked over, igno</w:t>
      </w:r>
      <w:r w:rsidR="0024191F">
        <w:rPr>
          <w:rFonts w:ascii="Times New Roman" w:hAnsi="Times New Roman" w:cs="Times New Roman"/>
          <w:color w:val="000000"/>
          <w:szCs w:val="22"/>
        </w:rPr>
        <w:t xml:space="preserve">red: “They had pushed her into restraint, </w:t>
      </w:r>
      <w:r w:rsidR="00673768">
        <w:rPr>
          <w:rFonts w:ascii="Times New Roman" w:hAnsi="Times New Roman" w:cs="Times New Roman"/>
          <w:color w:val="000000"/>
          <w:szCs w:val="22"/>
        </w:rPr>
        <w:t>shot her up immediately.  She had been screaming—okay!  Did they t</w:t>
      </w:r>
      <w:r w:rsidR="0024191F">
        <w:rPr>
          <w:rFonts w:ascii="Times New Roman" w:hAnsi="Times New Roman" w:cs="Times New Roman"/>
          <w:color w:val="000000"/>
          <w:szCs w:val="22"/>
        </w:rPr>
        <w:t>hink you had to be crazy to protest being locked up? Yes, they did. They said rel</w:t>
      </w:r>
      <w:r w:rsidR="00487245">
        <w:rPr>
          <w:rFonts w:ascii="Times New Roman" w:hAnsi="Times New Roman" w:cs="Times New Roman"/>
          <w:color w:val="000000"/>
          <w:szCs w:val="22"/>
        </w:rPr>
        <w:t xml:space="preserve">uctance to be hospitalized was a </w:t>
      </w:r>
      <w:r w:rsidR="0024191F">
        <w:rPr>
          <w:rFonts w:ascii="Times New Roman" w:hAnsi="Times New Roman" w:cs="Times New Roman"/>
          <w:color w:val="000000"/>
          <w:szCs w:val="22"/>
        </w:rPr>
        <w:t xml:space="preserve">sign of sickness, assuming you were sick, in one of these no-win circles” (17). </w:t>
      </w:r>
    </w:p>
    <w:p w:rsidR="0096338B" w:rsidRDefault="00585F4B" w:rsidP="009321D0">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With</w:t>
      </w:r>
      <w:r w:rsidR="00487245">
        <w:rPr>
          <w:rFonts w:ascii="Times New Roman" w:hAnsi="Times New Roman" w:cs="Times New Roman"/>
          <w:color w:val="000000"/>
          <w:szCs w:val="22"/>
        </w:rPr>
        <w:t xml:space="preserve"> explicit detail of Connie’s running thoughts and absolute helplessness, Piercy takes the reader into this space of despair.  We hear and feel Connie trying to communicate but “they acted as if they couldn’t hear you” (19).  After hours of being restrained, Connie “could see in their faces disgust, boredom. She smelled bad, She stank!  They hauled her along the hall like a bag of garb</w:t>
      </w:r>
      <w:r>
        <w:rPr>
          <w:rFonts w:ascii="Times New Roman" w:hAnsi="Times New Roman" w:cs="Times New Roman"/>
          <w:color w:val="000000"/>
          <w:szCs w:val="22"/>
        </w:rPr>
        <w:t>a</w:t>
      </w:r>
      <w:r w:rsidR="00487245">
        <w:rPr>
          <w:rFonts w:ascii="Times New Roman" w:hAnsi="Times New Roman" w:cs="Times New Roman"/>
          <w:color w:val="000000"/>
          <w:szCs w:val="22"/>
        </w:rPr>
        <w:t xml:space="preserve">ge and they paid no attention to what she tried to say. “Please, I beg of you, listen. I was beaten before they brought me here. My rib hurts so much! Please listen!’” (20).  </w:t>
      </w:r>
      <w:r w:rsidR="000D2FA8">
        <w:rPr>
          <w:rFonts w:ascii="Times New Roman" w:hAnsi="Times New Roman" w:cs="Times New Roman"/>
          <w:color w:val="000000"/>
          <w:szCs w:val="22"/>
        </w:rPr>
        <w:t xml:space="preserve">The attendants talk over and about Connie as if she is not there, judging and making assumptions about her life: “She wanted to scream that she washed as often s they did, that they had made her smell, make her dirty herself.  But she did not dare. First, they would not listen, and second, they might hurt her. Who would care?” (21). </w:t>
      </w:r>
    </w:p>
    <w:p w:rsidR="00CA17D5" w:rsidRDefault="0096338B" w:rsidP="009321D0">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Often when beginning this novel, students remark that at first they read “about” Connie; she is the “other,” not them</w:t>
      </w:r>
      <w:r w:rsidR="004D1C54">
        <w:rPr>
          <w:rFonts w:ascii="Times New Roman" w:hAnsi="Times New Roman" w:cs="Times New Roman"/>
          <w:color w:val="000000"/>
          <w:szCs w:val="22"/>
        </w:rPr>
        <w:t xml:space="preserve"> and for many her experiences are foreign and at the same time relating an expected story about a poor Mexicana living in an urban city.  Further as we learn through Connie’s flashback memories of how she lost custody of her daughter and of her second husband’s death, reading in this distant, “touristic” way seems </w:t>
      </w:r>
      <w:r w:rsidR="00CA17D5">
        <w:rPr>
          <w:rFonts w:ascii="Times New Roman" w:hAnsi="Times New Roman" w:cs="Times New Roman"/>
          <w:color w:val="000000"/>
          <w:szCs w:val="22"/>
        </w:rPr>
        <w:t>reinforced and many students report “not liking” Connie.  At this point in the novel, I see students responding and analyzing Connie as an individual problem; she is in the situation she is in because of the choices she made and surely they or their family members would never be in such a position.</w:t>
      </w:r>
    </w:p>
    <w:p w:rsidR="00DE08AB" w:rsidRDefault="004D1C54" w:rsidP="009321D0">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 xml:space="preserve"> Yet each course I see and hear a shift occur in students readings as we discuss the opening chapter alongside our historical and structural analyses and as we begin to queer Connie’s experiences, peel apart the layers of de-humanization and make visible the ways most of us, in schools, participate in similar taken for granted patterns of power, authority, discipline.  It is at this point, that readers begin to break down the arms-length-distance from Connie and with the skill of Piercy’s prose take up seeing and experiencing through Connie. </w:t>
      </w:r>
      <w:r w:rsidR="00CA17D5">
        <w:rPr>
          <w:rFonts w:ascii="Times New Roman" w:hAnsi="Times New Roman" w:cs="Times New Roman"/>
          <w:color w:val="000000"/>
          <w:szCs w:val="22"/>
        </w:rPr>
        <w:t xml:space="preserve"> The reader is absolutely dependent upon Connie—she is our eyes and ears and translator.  This position offers the first queering for many readers; dependin</w:t>
      </w:r>
      <w:r w:rsidR="00DE08AB">
        <w:rPr>
          <w:rFonts w:ascii="Times New Roman" w:hAnsi="Times New Roman" w:cs="Times New Roman"/>
          <w:color w:val="000000"/>
          <w:szCs w:val="22"/>
        </w:rPr>
        <w:t xml:space="preserve">g upon Connie, an impoverished </w:t>
      </w:r>
      <w:r w:rsidR="00CA17D5">
        <w:rPr>
          <w:rFonts w:ascii="Times New Roman" w:hAnsi="Times New Roman" w:cs="Times New Roman"/>
          <w:color w:val="000000"/>
          <w:szCs w:val="22"/>
        </w:rPr>
        <w:t xml:space="preserve">Mexicana, who has a troubled history as a </w:t>
      </w:r>
      <w:r w:rsidR="00DE08AB">
        <w:rPr>
          <w:rFonts w:ascii="Times New Roman" w:hAnsi="Times New Roman" w:cs="Times New Roman"/>
          <w:color w:val="000000"/>
          <w:szCs w:val="22"/>
        </w:rPr>
        <w:t xml:space="preserve">daughter, sister, </w:t>
      </w:r>
      <w:r w:rsidR="00CA17D5">
        <w:rPr>
          <w:rFonts w:ascii="Times New Roman" w:hAnsi="Times New Roman" w:cs="Times New Roman"/>
          <w:color w:val="000000"/>
          <w:szCs w:val="22"/>
        </w:rPr>
        <w:t>Mother and mental patient, is a first step of discomfort and conflict for many readers who find themselves loathing but also at times liking and even admiring Connie</w:t>
      </w:r>
      <w:r w:rsidR="00DE08AB">
        <w:rPr>
          <w:rFonts w:ascii="Times New Roman" w:hAnsi="Times New Roman" w:cs="Times New Roman"/>
          <w:color w:val="000000"/>
          <w:szCs w:val="22"/>
        </w:rPr>
        <w:t xml:space="preserve"> and become invested in her fate and future</w:t>
      </w:r>
      <w:r w:rsidR="00CA17D5">
        <w:rPr>
          <w:rFonts w:ascii="Times New Roman" w:hAnsi="Times New Roman" w:cs="Times New Roman"/>
          <w:color w:val="000000"/>
          <w:szCs w:val="22"/>
        </w:rPr>
        <w:t xml:space="preserve">.  </w:t>
      </w:r>
    </w:p>
    <w:p w:rsidR="004776D9" w:rsidRDefault="00DE08AB" w:rsidP="00DE08AB">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 xml:space="preserve">Piercy creates this dependency as the novel takes Connie and the reader into the utopia of </w:t>
      </w:r>
      <w:r w:rsidR="00333155">
        <w:rPr>
          <w:rFonts w:ascii="Times New Roman" w:hAnsi="Times New Roman" w:cs="Times New Roman"/>
          <w:color w:val="000000"/>
          <w:szCs w:val="22"/>
        </w:rPr>
        <w:t xml:space="preserve">Mattapoisettian.  </w:t>
      </w:r>
      <w:r>
        <w:rPr>
          <w:rFonts w:ascii="Times New Roman" w:hAnsi="Times New Roman" w:cs="Times New Roman"/>
          <w:color w:val="000000"/>
          <w:szCs w:val="22"/>
        </w:rPr>
        <w:t xml:space="preserve">Connie in these sections of the text clearly is the authority and </w:t>
      </w:r>
      <w:r w:rsidR="00241BA5">
        <w:rPr>
          <w:rFonts w:ascii="Times New Roman" w:hAnsi="Times New Roman" w:cs="Times New Roman"/>
          <w:color w:val="000000"/>
          <w:szCs w:val="22"/>
        </w:rPr>
        <w:t xml:space="preserve">translator </w:t>
      </w:r>
      <w:r w:rsidR="00333155">
        <w:rPr>
          <w:rFonts w:ascii="Times New Roman" w:hAnsi="Times New Roman" w:cs="Times New Roman"/>
          <w:color w:val="000000"/>
          <w:szCs w:val="22"/>
        </w:rPr>
        <w:t xml:space="preserve">for the reader </w:t>
      </w:r>
      <w:r w:rsidR="00241BA5">
        <w:rPr>
          <w:rFonts w:ascii="Times New Roman" w:hAnsi="Times New Roman" w:cs="Times New Roman"/>
          <w:color w:val="000000"/>
          <w:szCs w:val="22"/>
        </w:rPr>
        <w:t>into the</w:t>
      </w:r>
      <w:r>
        <w:rPr>
          <w:rFonts w:ascii="Times New Roman" w:hAnsi="Times New Roman" w:cs="Times New Roman"/>
          <w:color w:val="000000"/>
          <w:szCs w:val="22"/>
        </w:rPr>
        <w:t xml:space="preserve"> q</w:t>
      </w:r>
      <w:r w:rsidR="00333155">
        <w:rPr>
          <w:rFonts w:ascii="Times New Roman" w:hAnsi="Times New Roman" w:cs="Times New Roman"/>
          <w:color w:val="000000"/>
          <w:szCs w:val="22"/>
        </w:rPr>
        <w:t>ueer world of Mattapoisettian; we are depende</w:t>
      </w:r>
      <w:r w:rsidR="00A90804">
        <w:rPr>
          <w:rFonts w:ascii="Times New Roman" w:hAnsi="Times New Roman" w:cs="Times New Roman"/>
          <w:color w:val="000000"/>
          <w:szCs w:val="22"/>
        </w:rPr>
        <w:t xml:space="preserve">nt upon her for what we see, </w:t>
      </w:r>
      <w:r w:rsidR="00333155">
        <w:rPr>
          <w:rFonts w:ascii="Times New Roman" w:hAnsi="Times New Roman" w:cs="Times New Roman"/>
          <w:color w:val="000000"/>
          <w:szCs w:val="22"/>
        </w:rPr>
        <w:t>know and question.  This shift is important; the reader moves from seeing Connie as an object and victim, t</w:t>
      </w:r>
      <w:r w:rsidR="00E07081">
        <w:rPr>
          <w:rFonts w:ascii="Times New Roman" w:hAnsi="Times New Roman" w:cs="Times New Roman"/>
          <w:color w:val="000000"/>
          <w:szCs w:val="22"/>
        </w:rPr>
        <w:t xml:space="preserve">o experiencing her as someone with unique abilities, an expert knower and a trusted recorder.  </w:t>
      </w:r>
      <w:r w:rsidR="00A90804">
        <w:rPr>
          <w:rFonts w:ascii="Times New Roman" w:hAnsi="Times New Roman" w:cs="Times New Roman"/>
          <w:color w:val="000000"/>
          <w:szCs w:val="22"/>
        </w:rPr>
        <w:t xml:space="preserve">Issues of power, representation, subjectivity and voice are ever prevalent in Piercy’s novel and allow for complex analysis and discussion for </w:t>
      </w:r>
      <w:r w:rsidR="00E463DD">
        <w:rPr>
          <w:rFonts w:ascii="Times New Roman" w:hAnsi="Times New Roman" w:cs="Times New Roman"/>
          <w:color w:val="000000"/>
          <w:szCs w:val="22"/>
        </w:rPr>
        <w:t xml:space="preserve">a queering of </w:t>
      </w:r>
      <w:r w:rsidR="00A90804">
        <w:rPr>
          <w:rFonts w:ascii="Times New Roman" w:hAnsi="Times New Roman" w:cs="Times New Roman"/>
          <w:color w:val="000000"/>
          <w:szCs w:val="22"/>
        </w:rPr>
        <w:t xml:space="preserve">how and why we think what we think and do what we do, in our ideologies and practices.  </w:t>
      </w:r>
    </w:p>
    <w:p w:rsidR="00585F4B" w:rsidRDefault="004776D9" w:rsidP="00585F4B">
      <w:pPr>
        <w:spacing w:line="480" w:lineRule="auto"/>
        <w:ind w:left="720"/>
        <w:outlineLvl w:val="0"/>
        <w:rPr>
          <w:rFonts w:ascii="Times New Roman" w:hAnsi="Times New Roman" w:cs="Times New Roman"/>
          <w:color w:val="000000"/>
          <w:szCs w:val="22"/>
        </w:rPr>
      </w:pPr>
      <w:r>
        <w:rPr>
          <w:rFonts w:ascii="Times New Roman" w:hAnsi="Times New Roman" w:cs="Times New Roman"/>
          <w:color w:val="000000"/>
          <w:szCs w:val="23"/>
        </w:rPr>
        <w:t>The opening</w:t>
      </w:r>
      <w:r w:rsidRPr="004028BA">
        <w:rPr>
          <w:rFonts w:ascii="Times New Roman" w:hAnsi="Times New Roman" w:cs="Times New Roman"/>
          <w:color w:val="000000"/>
          <w:szCs w:val="23"/>
        </w:rPr>
        <w:t xml:space="preserve"> </w:t>
      </w:r>
      <w:r w:rsidRPr="004028BA">
        <w:rPr>
          <w:rFonts w:ascii="Times New Roman" w:hAnsi="Times New Roman" w:cs="Times New Roman"/>
          <w:color w:val="000000"/>
          <w:szCs w:val="22"/>
        </w:rPr>
        <w:t>scenes, set in contemporary, urban A</w:t>
      </w:r>
      <w:r>
        <w:rPr>
          <w:rFonts w:ascii="Times New Roman" w:hAnsi="Times New Roman" w:cs="Times New Roman"/>
          <w:color w:val="000000"/>
          <w:szCs w:val="22"/>
        </w:rPr>
        <w:t>merica, give Piercy many</w:t>
      </w:r>
    </w:p>
    <w:p w:rsidR="004776D9" w:rsidRDefault="004776D9" w:rsidP="00585F4B">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oppor</w:t>
      </w:r>
      <w:r w:rsidRPr="004028BA">
        <w:rPr>
          <w:rFonts w:ascii="Times New Roman" w:hAnsi="Times New Roman" w:cs="Times New Roman"/>
          <w:color w:val="000000"/>
          <w:szCs w:val="23"/>
        </w:rPr>
        <w:t>tunities to comm</w:t>
      </w:r>
      <w:r>
        <w:rPr>
          <w:rFonts w:ascii="Times New Roman" w:hAnsi="Times New Roman" w:cs="Times New Roman"/>
          <w:color w:val="000000"/>
          <w:szCs w:val="23"/>
        </w:rPr>
        <w:t xml:space="preserve">ent on the economic, political </w:t>
      </w:r>
      <w:r w:rsidRPr="004028BA">
        <w:rPr>
          <w:rFonts w:ascii="Times New Roman" w:hAnsi="Times New Roman" w:cs="Times New Roman"/>
          <w:color w:val="000000"/>
          <w:szCs w:val="23"/>
        </w:rPr>
        <w:t xml:space="preserve">and cultural ills of that </w:t>
      </w:r>
      <w:r w:rsidRPr="004028BA">
        <w:rPr>
          <w:rFonts w:ascii="Times New Roman" w:hAnsi="Times New Roman" w:cs="Times New Roman"/>
          <w:color w:val="000000"/>
          <w:szCs w:val="22"/>
        </w:rPr>
        <w:t xml:space="preserve">world. </w:t>
      </w:r>
      <w:r>
        <w:rPr>
          <w:rFonts w:ascii="Times New Roman" w:hAnsi="Times New Roman" w:cs="Times New Roman"/>
          <w:color w:val="000000"/>
          <w:szCs w:val="22"/>
        </w:rPr>
        <w:t xml:space="preserve"> These are ills that feel all to recognizable to the reader and as noted above while student’s report they may start the book by “othering” Connie, they soon succumb to Piercy’s narrative style and evidence.  Consider Piercy’s description of Connie’s encounter with her social worker (25-26):</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“How can we help you if you won’t let us?”  Miss Ferguson glanced at her wristwatch, shuffling the papers in the folder. Her folder.  “Three years ago you were admitted to Bellevue on the joint recommendation of a social worker from the Bureau of Child Welfare, your caseworker from welfare, and your parole officer.  You were then hospitalized at Rockover State for eight months.”</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 xml:space="preserve">“They said I was sick and I agreed.  Someone close to me had died, and I didn’t want to live.” </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“You have a history of child abuse---“</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“Once!  I was sick!”</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“Your parental rights were terminated. Your daughter Angelina Ramos was put out for adoption.”</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“I should never have agreed to that!  I didn’t understand what was happening!  I thought they were just gong to take care of her.”</w:t>
      </w:r>
    </w:p>
    <w:p w:rsidR="004776D9" w:rsidRDefault="004776D9"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t xml:space="preserve">“It was the clinical judgment of the court psychiatrist that your daughter would be better off with foster parents.” </w:t>
      </w:r>
    </w:p>
    <w:p w:rsidR="00CB38D1" w:rsidRDefault="00443464" w:rsidP="004776D9">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ab/>
      </w:r>
      <w:r w:rsidR="00E61787">
        <w:rPr>
          <w:rFonts w:ascii="Times New Roman" w:hAnsi="Times New Roman" w:cs="Times New Roman"/>
          <w:color w:val="000000"/>
          <w:szCs w:val="22"/>
        </w:rPr>
        <w:t>Interspersed</w:t>
      </w:r>
      <w:r>
        <w:rPr>
          <w:rFonts w:ascii="Times New Roman" w:hAnsi="Times New Roman" w:cs="Times New Roman"/>
          <w:color w:val="000000"/>
          <w:szCs w:val="22"/>
        </w:rPr>
        <w:t xml:space="preserve"> with</w:t>
      </w:r>
      <w:r w:rsidR="004776D9">
        <w:rPr>
          <w:rFonts w:ascii="Times New Roman" w:hAnsi="Times New Roman" w:cs="Times New Roman"/>
          <w:color w:val="000000"/>
          <w:szCs w:val="22"/>
        </w:rPr>
        <w:t xml:space="preserve"> this exchange Piercy gives us Connie’s thoughts: </w:t>
      </w:r>
      <w:r w:rsidR="00CB38D1">
        <w:rPr>
          <w:rFonts w:ascii="Times New Roman" w:hAnsi="Times New Roman" w:cs="Times New Roman"/>
          <w:color w:val="000000"/>
          <w:szCs w:val="22"/>
        </w:rPr>
        <w:t xml:space="preserve">“ The social worker was giving her that human-to-cock-roach look” and we learn that Connie had spanked her daughter once.  “…if you were on welfare and on probation and the whole social-pigeonholing establishment had the right to trek regularly through your kitchen looking in the closets and under the bed, counting the bedbugs and your shoes, you had better not hit your kid once. The abused and neglected child, they had called Angelina officially” (26).  By shifting the point of view, Piercy allows readers to recognize themselves in the alternative roles of surveyor and the one being under surveillance and our productions within these roles.  The novel contains the official discourse on Connie, including her psychiatric notes at the end of the book, but interrupts the official story with Connie’s point of vies:  “They trapped you into saying something and then they’d bring out their interpretations that made your life over.  To make your life into a pattern of disease” (26).  </w:t>
      </w:r>
    </w:p>
    <w:p w:rsidR="00443464" w:rsidRDefault="00CB38D1" w:rsidP="00443464">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Under the official discourse, Connie is systematically infantilized:  “You say it hurts you. Where do you believe you feel pain?” (27); “You’ve been a bad</w:t>
      </w:r>
      <w:r w:rsidR="001E26F0">
        <w:rPr>
          <w:rFonts w:ascii="Times New Roman" w:hAnsi="Times New Roman" w:cs="Times New Roman"/>
          <w:color w:val="000000"/>
          <w:szCs w:val="22"/>
        </w:rPr>
        <w:t xml:space="preserve"> girl again, Mrs. Ramos.” (30).</w:t>
      </w:r>
      <w:r w:rsidR="00443464">
        <w:rPr>
          <w:rFonts w:ascii="Times New Roman" w:hAnsi="Times New Roman" w:cs="Times New Roman"/>
          <w:color w:val="000000"/>
          <w:szCs w:val="22"/>
        </w:rPr>
        <w:t xml:space="preserve">  </w:t>
      </w:r>
      <w:r w:rsidR="001E26F0">
        <w:rPr>
          <w:rFonts w:ascii="Times New Roman" w:hAnsi="Times New Roman" w:cs="Times New Roman"/>
          <w:color w:val="000000"/>
          <w:szCs w:val="22"/>
        </w:rPr>
        <w:t xml:space="preserve">Piercy also works in examples of Connie’s internalized racism—“After </w:t>
      </w:r>
      <w:r w:rsidR="00E61787">
        <w:rPr>
          <w:rFonts w:ascii="Times New Roman" w:hAnsi="Times New Roman" w:cs="Times New Roman"/>
          <w:color w:val="000000"/>
          <w:szCs w:val="22"/>
        </w:rPr>
        <w:t>Mrs.</w:t>
      </w:r>
      <w:r w:rsidR="001E26F0">
        <w:rPr>
          <w:rFonts w:ascii="Times New Roman" w:hAnsi="Times New Roman" w:cs="Times New Roman"/>
          <w:color w:val="000000"/>
          <w:szCs w:val="22"/>
        </w:rPr>
        <w:t xml:space="preserve"> Polcari left she stared in the mirror over the sink, touching her cheeks.  How did they stay so young?  Did they take pills? Something kept them intact years longer…” (35)—</w:t>
      </w:r>
      <w:r w:rsidR="00ED2B94">
        <w:rPr>
          <w:rFonts w:ascii="Times New Roman" w:hAnsi="Times New Roman" w:cs="Times New Roman"/>
          <w:color w:val="000000"/>
          <w:szCs w:val="22"/>
        </w:rPr>
        <w:t>her recognition of external racisms—“Connie guessed partly they were expressing surprise that her child was so light. ‘It won’t be hard to place her, even at four,’ she heard the social worker tell her probation officer. ‘She doesn’t look—I mean she could be anything” (61)—</w:t>
      </w:r>
      <w:r w:rsidR="001E26F0">
        <w:rPr>
          <w:rFonts w:ascii="Times New Roman" w:hAnsi="Times New Roman" w:cs="Times New Roman"/>
          <w:color w:val="000000"/>
          <w:szCs w:val="22"/>
        </w:rPr>
        <w:t xml:space="preserve">a history of birth control testing and sterilization on women of color—in addition to Connie’s mothers forced hysterectomy we learn of Connie’s loss: “She too, she was spayed. They had taken out her womb at Metropolitan when she had come in bleeding after that abortion and the beating from Eddie. Unnecessarily they had done a complete </w:t>
      </w:r>
      <w:r w:rsidR="00E61787">
        <w:rPr>
          <w:rFonts w:ascii="Times New Roman" w:hAnsi="Times New Roman" w:cs="Times New Roman"/>
          <w:color w:val="000000"/>
          <w:szCs w:val="22"/>
        </w:rPr>
        <w:t>hysterectomy</w:t>
      </w:r>
      <w:r w:rsidR="001E26F0">
        <w:rPr>
          <w:rFonts w:ascii="Times New Roman" w:hAnsi="Times New Roman" w:cs="Times New Roman"/>
          <w:color w:val="000000"/>
          <w:szCs w:val="22"/>
        </w:rPr>
        <w:t xml:space="preserve"> because the residents wanted practice” (45).  </w:t>
      </w:r>
    </w:p>
    <w:p w:rsidR="004776D9" w:rsidRDefault="00443464" w:rsidP="00443464">
      <w:pPr>
        <w:spacing w:line="480" w:lineRule="auto"/>
        <w:ind w:firstLine="720"/>
        <w:outlineLvl w:val="0"/>
        <w:rPr>
          <w:rFonts w:ascii="Times New Roman" w:hAnsi="Times New Roman" w:cs="Times New Roman"/>
          <w:color w:val="000000"/>
          <w:szCs w:val="22"/>
        </w:rPr>
      </w:pPr>
      <w:r>
        <w:rPr>
          <w:rFonts w:ascii="Times New Roman" w:hAnsi="Times New Roman" w:cs="Times New Roman"/>
          <w:color w:val="000000"/>
          <w:szCs w:val="22"/>
        </w:rPr>
        <w:t xml:space="preserve">All of these examples provide spaces to tie in racialized, colonial histories and necessitate queer readings to trace and rethink power and Connie’s subjectivity.  </w:t>
      </w:r>
    </w:p>
    <w:p w:rsidR="005A6A89" w:rsidRPr="00E463DD" w:rsidRDefault="00E463DD" w:rsidP="00443464">
      <w:pPr>
        <w:spacing w:line="480" w:lineRule="auto"/>
        <w:outlineLvl w:val="0"/>
        <w:rPr>
          <w:rFonts w:ascii="Times New Roman" w:hAnsi="Times New Roman" w:cs="Times New Roman"/>
          <w:color w:val="000000"/>
          <w:szCs w:val="22"/>
        </w:rPr>
      </w:pPr>
      <w:r>
        <w:rPr>
          <w:rFonts w:ascii="Times New Roman" w:hAnsi="Times New Roman" w:cs="Times New Roman"/>
          <w:color w:val="000000"/>
          <w:szCs w:val="22"/>
        </w:rPr>
        <w:t xml:space="preserve">Returning to the narrative—despite Connie’s attempts to communicate her position, she is labeled as a threat to society and sent to </w:t>
      </w:r>
      <w:r w:rsidR="003458AA">
        <w:rPr>
          <w:rFonts w:ascii="Times New Roman" w:hAnsi="Times New Roman" w:cs="Times New Roman"/>
          <w:color w:val="000000"/>
          <w:szCs w:val="22"/>
        </w:rPr>
        <w:t>a psychiatric institu</w:t>
      </w:r>
      <w:r>
        <w:rPr>
          <w:rFonts w:ascii="Times New Roman" w:hAnsi="Times New Roman" w:cs="Times New Roman"/>
          <w:color w:val="000000"/>
          <w:szCs w:val="22"/>
        </w:rPr>
        <w:t>tion, Rockover.  U</w:t>
      </w:r>
      <w:r w:rsidR="009321D0" w:rsidRPr="004028BA">
        <w:rPr>
          <w:rFonts w:ascii="Times New Roman" w:hAnsi="Times New Roman" w:cs="Times New Roman"/>
          <w:color w:val="000000"/>
          <w:szCs w:val="22"/>
        </w:rPr>
        <w:t>ltim</w:t>
      </w:r>
      <w:r w:rsidR="00A6294B">
        <w:rPr>
          <w:rFonts w:ascii="Times New Roman" w:hAnsi="Times New Roman" w:cs="Times New Roman"/>
          <w:color w:val="000000"/>
          <w:szCs w:val="22"/>
        </w:rPr>
        <w:t>ately</w:t>
      </w:r>
      <w:r>
        <w:rPr>
          <w:rFonts w:ascii="Times New Roman" w:hAnsi="Times New Roman" w:cs="Times New Roman"/>
          <w:color w:val="000000"/>
          <w:szCs w:val="22"/>
        </w:rPr>
        <w:t xml:space="preserve"> the reader learns that Connie and other “inmates” will be subjected to an</w:t>
      </w:r>
      <w:r w:rsidR="00A6294B">
        <w:rPr>
          <w:rFonts w:ascii="Times New Roman" w:hAnsi="Times New Roman" w:cs="Times New Roman"/>
          <w:color w:val="000000"/>
          <w:szCs w:val="22"/>
        </w:rPr>
        <w:t xml:space="preserve"> ex</w:t>
      </w:r>
      <w:r w:rsidR="009321D0" w:rsidRPr="004028BA">
        <w:rPr>
          <w:rFonts w:ascii="Times New Roman" w:hAnsi="Times New Roman" w:cs="Times New Roman"/>
          <w:color w:val="000000"/>
          <w:szCs w:val="22"/>
        </w:rPr>
        <w:t>perimental surgical implantation o</w:t>
      </w:r>
      <w:r>
        <w:rPr>
          <w:rFonts w:ascii="Times New Roman" w:hAnsi="Times New Roman" w:cs="Times New Roman"/>
          <w:color w:val="000000"/>
          <w:szCs w:val="22"/>
        </w:rPr>
        <w:t>f a device (a "dialytrode") into the</w:t>
      </w:r>
      <w:r w:rsidR="009321D0" w:rsidRPr="004028BA">
        <w:rPr>
          <w:rFonts w:ascii="Times New Roman" w:hAnsi="Times New Roman" w:cs="Times New Roman"/>
          <w:color w:val="000000"/>
          <w:szCs w:val="22"/>
        </w:rPr>
        <w:t xml:space="preserve"> </w:t>
      </w:r>
      <w:r>
        <w:rPr>
          <w:rFonts w:ascii="Times New Roman" w:hAnsi="Times New Roman" w:cs="Times New Roman"/>
          <w:color w:val="000000"/>
          <w:szCs w:val="23"/>
        </w:rPr>
        <w:t>brain to control</w:t>
      </w:r>
      <w:r w:rsidR="009321D0" w:rsidRPr="004028BA">
        <w:rPr>
          <w:rFonts w:ascii="Times New Roman" w:hAnsi="Times New Roman" w:cs="Times New Roman"/>
          <w:color w:val="000000"/>
          <w:szCs w:val="23"/>
        </w:rPr>
        <w:t xml:space="preserve"> behavior electronically. </w:t>
      </w:r>
      <w:r>
        <w:rPr>
          <w:rFonts w:ascii="Times New Roman" w:hAnsi="Times New Roman" w:cs="Times New Roman"/>
          <w:color w:val="000000"/>
          <w:szCs w:val="23"/>
        </w:rPr>
        <w:t xml:space="preserve"> In between Connie’s visits to the utopia, we witne</w:t>
      </w:r>
      <w:r w:rsidR="00443464">
        <w:rPr>
          <w:rFonts w:ascii="Times New Roman" w:hAnsi="Times New Roman" w:cs="Times New Roman"/>
          <w:color w:val="000000"/>
          <w:szCs w:val="23"/>
        </w:rPr>
        <w:t>ss Connie’s detailed experience</w:t>
      </w:r>
      <w:r>
        <w:rPr>
          <w:rFonts w:ascii="Times New Roman" w:hAnsi="Times New Roman" w:cs="Times New Roman"/>
          <w:color w:val="000000"/>
          <w:szCs w:val="23"/>
        </w:rPr>
        <w:t xml:space="preserve"> of life inside the institution and her attempts to resist and claim humanity for herself and others.  </w:t>
      </w:r>
      <w:r w:rsidR="002D33B7">
        <w:rPr>
          <w:rFonts w:ascii="Times New Roman" w:hAnsi="Times New Roman" w:cs="Times New Roman"/>
          <w:color w:val="000000"/>
          <w:szCs w:val="23"/>
        </w:rPr>
        <w:t xml:space="preserve">Connie </w:t>
      </w:r>
      <w:r w:rsidR="00241BA5">
        <w:rPr>
          <w:rFonts w:ascii="Times New Roman" w:hAnsi="Times New Roman" w:cs="Times New Roman"/>
          <w:color w:val="000000"/>
          <w:szCs w:val="23"/>
        </w:rPr>
        <w:t>performs a final act that is left up to the reader to decipher the meaning and morality of.</w:t>
      </w:r>
    </w:p>
    <w:p w:rsidR="009321D0" w:rsidRDefault="00443464" w:rsidP="00443464">
      <w:pPr>
        <w:spacing w:line="480" w:lineRule="auto"/>
        <w:ind w:firstLine="720"/>
        <w:outlineLvl w:val="0"/>
        <w:rPr>
          <w:rFonts w:ascii="Times New Roman" w:hAnsi="Times New Roman"/>
          <w:u w:val="single"/>
        </w:rPr>
      </w:pPr>
      <w:r>
        <w:rPr>
          <w:rFonts w:ascii="Times New Roman" w:hAnsi="Times New Roman" w:cs="Times New Roman"/>
          <w:color w:val="000000"/>
          <w:szCs w:val="22"/>
        </w:rPr>
        <w:t xml:space="preserve">What allows and forces a queer reading however is Piercy’s move into a utopian space.  In this way </w:t>
      </w:r>
      <w:r w:rsidR="005A6A89">
        <w:rPr>
          <w:rFonts w:ascii="Times New Roman" w:hAnsi="Times New Roman" w:cs="Times New Roman"/>
          <w:color w:val="000000"/>
          <w:szCs w:val="22"/>
        </w:rPr>
        <w:t xml:space="preserve">Piercy offers another angle of seeing Connie’s </w:t>
      </w:r>
      <w:r w:rsidR="009321D0">
        <w:rPr>
          <w:rFonts w:ascii="Times New Roman" w:hAnsi="Times New Roman" w:cs="Times New Roman"/>
          <w:color w:val="000000"/>
          <w:szCs w:val="21"/>
        </w:rPr>
        <w:t>grim pres</w:t>
      </w:r>
      <w:r>
        <w:rPr>
          <w:rFonts w:ascii="Times New Roman" w:hAnsi="Times New Roman" w:cs="Times New Roman"/>
          <w:color w:val="000000"/>
          <w:szCs w:val="22"/>
        </w:rPr>
        <w:t xml:space="preserve">ent, and our own, and takes readers </w:t>
      </w:r>
      <w:r w:rsidR="009321D0" w:rsidRPr="004028BA">
        <w:rPr>
          <w:rFonts w:ascii="Times New Roman" w:hAnsi="Times New Roman" w:cs="Times New Roman"/>
          <w:color w:val="000000"/>
          <w:szCs w:val="22"/>
        </w:rPr>
        <w:t>to two other worlds, on</w:t>
      </w:r>
      <w:r w:rsidR="005A6A89">
        <w:rPr>
          <w:rFonts w:ascii="Times New Roman" w:hAnsi="Times New Roman" w:cs="Times New Roman"/>
          <w:color w:val="000000"/>
          <w:szCs w:val="22"/>
        </w:rPr>
        <w:t xml:space="preserve">e (utopian) where people </w:t>
      </w:r>
      <w:r w:rsidR="009321D0" w:rsidRPr="004028BA">
        <w:rPr>
          <w:rFonts w:ascii="Times New Roman" w:hAnsi="Times New Roman" w:cs="Times New Roman"/>
          <w:color w:val="000000"/>
          <w:szCs w:val="22"/>
        </w:rPr>
        <w:t>no</w:t>
      </w:r>
      <w:r w:rsidR="009321D0">
        <w:rPr>
          <w:rFonts w:ascii="Times New Roman" w:hAnsi="Times New Roman" w:cs="Times New Roman"/>
          <w:color w:val="000000"/>
          <w:szCs w:val="22"/>
        </w:rPr>
        <w:t xml:space="preserve"> longer abuse each other, phys</w:t>
      </w:r>
      <w:r w:rsidR="009321D0" w:rsidRPr="004028BA">
        <w:rPr>
          <w:rFonts w:ascii="Times New Roman" w:hAnsi="Times New Roman" w:cs="Times New Roman"/>
          <w:color w:val="000000"/>
          <w:szCs w:val="23"/>
        </w:rPr>
        <w:t xml:space="preserve">ically or psychologically, and one (dystopian) where such abuses have </w:t>
      </w:r>
      <w:r w:rsidR="009321D0" w:rsidRPr="004028BA">
        <w:rPr>
          <w:rFonts w:ascii="Times New Roman" w:hAnsi="Times New Roman" w:cs="Times New Roman"/>
          <w:color w:val="000000"/>
          <w:szCs w:val="22"/>
        </w:rPr>
        <w:t>been taken to a frightening extreme.</w:t>
      </w:r>
    </w:p>
    <w:p w:rsidR="00443464" w:rsidRDefault="009321D0" w:rsidP="009321D0">
      <w:pPr>
        <w:spacing w:line="480" w:lineRule="auto"/>
        <w:ind w:firstLine="720"/>
        <w:outlineLvl w:val="0"/>
        <w:rPr>
          <w:rFonts w:ascii="Times New Roman" w:hAnsi="Times New Roman" w:cs="Times New Roman"/>
          <w:color w:val="000000"/>
        </w:rPr>
      </w:pPr>
      <w:r w:rsidRPr="004028BA">
        <w:rPr>
          <w:rFonts w:ascii="Times New Roman" w:hAnsi="Times New Roman" w:cs="Times New Roman"/>
          <w:color w:val="000000"/>
          <w:szCs w:val="22"/>
        </w:rPr>
        <w:t xml:space="preserve">The Utopian world of </w:t>
      </w:r>
      <w:r w:rsidRPr="00277B62">
        <w:rPr>
          <w:rFonts w:ascii="Times New Roman" w:hAnsi="Times New Roman" w:cs="Times New Roman"/>
          <w:i/>
          <w:color w:val="000000"/>
          <w:szCs w:val="22"/>
        </w:rPr>
        <w:t>Woman on the Edge of Time</w:t>
      </w:r>
      <w:r w:rsidRPr="004028BA">
        <w:rPr>
          <w:rFonts w:ascii="Times New Roman" w:hAnsi="Times New Roman" w:cs="Times New Roman"/>
          <w:color w:val="000000"/>
          <w:szCs w:val="22"/>
        </w:rPr>
        <w:t xml:space="preserve"> is the village of </w:t>
      </w:r>
      <w:r w:rsidR="00277B62">
        <w:rPr>
          <w:rFonts w:ascii="Times New Roman" w:hAnsi="Times New Roman" w:cs="Times New Roman"/>
          <w:color w:val="000000"/>
          <w:szCs w:val="23"/>
        </w:rPr>
        <w:t>Matt</w:t>
      </w:r>
      <w:r w:rsidR="00852007">
        <w:rPr>
          <w:rFonts w:ascii="Times New Roman" w:hAnsi="Times New Roman" w:cs="Times New Roman"/>
          <w:color w:val="000000"/>
          <w:szCs w:val="23"/>
        </w:rPr>
        <w:t>apoisett, in the year 2137</w:t>
      </w:r>
      <w:r w:rsidRPr="004028BA">
        <w:rPr>
          <w:rFonts w:ascii="Times New Roman" w:hAnsi="Times New Roman" w:cs="Times New Roman"/>
          <w:color w:val="000000"/>
          <w:szCs w:val="23"/>
        </w:rPr>
        <w:t xml:space="preserve">. </w:t>
      </w:r>
      <w:r w:rsidR="00852007">
        <w:rPr>
          <w:rFonts w:ascii="Times New Roman" w:hAnsi="Times New Roman" w:cs="Times New Roman"/>
          <w:color w:val="000000"/>
          <w:szCs w:val="23"/>
        </w:rPr>
        <w:t xml:space="preserve"> </w:t>
      </w:r>
      <w:r w:rsidRPr="004028BA">
        <w:rPr>
          <w:rFonts w:ascii="Times New Roman" w:hAnsi="Times New Roman" w:cs="Times New Roman"/>
          <w:color w:val="000000"/>
          <w:szCs w:val="23"/>
        </w:rPr>
        <w:t xml:space="preserve">Here even language reflects a revision of the </w:t>
      </w:r>
      <w:r w:rsidRPr="004028BA">
        <w:rPr>
          <w:rFonts w:ascii="Times New Roman" w:hAnsi="Times New Roman" w:cs="Times New Roman"/>
          <w:color w:val="000000"/>
          <w:szCs w:val="22"/>
        </w:rPr>
        <w:t>gender roles: "he" and "she" have bee</w:t>
      </w:r>
      <w:r w:rsidR="00277B62">
        <w:rPr>
          <w:rFonts w:ascii="Times New Roman" w:hAnsi="Times New Roman" w:cs="Times New Roman"/>
          <w:color w:val="000000"/>
          <w:szCs w:val="22"/>
        </w:rPr>
        <w:t xml:space="preserve">n replaced by "per."  </w:t>
      </w:r>
      <w:r w:rsidRPr="004028BA">
        <w:rPr>
          <w:rFonts w:ascii="Times New Roman" w:hAnsi="Times New Roman" w:cs="Times New Roman"/>
          <w:color w:val="000000"/>
          <w:szCs w:val="23"/>
        </w:rPr>
        <w:t xml:space="preserve">Mattapoisett is challenged by </w:t>
      </w:r>
      <w:r w:rsidR="00277B62">
        <w:rPr>
          <w:rFonts w:ascii="Times New Roman" w:hAnsi="Times New Roman" w:cs="Times New Roman"/>
          <w:color w:val="000000"/>
          <w:szCs w:val="23"/>
        </w:rPr>
        <w:t>the consequences of</w:t>
      </w:r>
      <w:r w:rsidRPr="004028BA">
        <w:rPr>
          <w:rFonts w:ascii="Times New Roman" w:hAnsi="Times New Roman" w:cs="Times New Roman"/>
          <w:color w:val="000000"/>
          <w:szCs w:val="22"/>
        </w:rPr>
        <w:t xml:space="preserve"> the excesses and follies of Connie's era. The villagers (and </w:t>
      </w:r>
      <w:r w:rsidRPr="004028BA">
        <w:rPr>
          <w:rFonts w:ascii="Times New Roman" w:hAnsi="Times New Roman" w:cs="Times New Roman"/>
          <w:color w:val="000000"/>
        </w:rPr>
        <w:t xml:space="preserve">the larger community in which they participate) have made a better </w:t>
      </w:r>
      <w:r w:rsidR="00443464">
        <w:rPr>
          <w:rFonts w:ascii="Times New Roman" w:hAnsi="Times New Roman" w:cs="Times New Roman"/>
          <w:color w:val="000000"/>
          <w:szCs w:val="22"/>
        </w:rPr>
        <w:t xml:space="preserve">world, albeit </w:t>
      </w:r>
      <w:r w:rsidRPr="004028BA">
        <w:rPr>
          <w:rFonts w:ascii="Times New Roman" w:hAnsi="Times New Roman" w:cs="Times New Roman"/>
          <w:color w:val="000000"/>
          <w:szCs w:val="22"/>
        </w:rPr>
        <w:t xml:space="preserve">not a perfect one. </w:t>
      </w:r>
      <w:r>
        <w:rPr>
          <w:rFonts w:ascii="Times New Roman" w:hAnsi="Times New Roman" w:cs="Times New Roman"/>
          <w:color w:val="000000"/>
          <w:szCs w:val="22"/>
        </w:rPr>
        <w:t>Among their notable accomplish</w:t>
      </w:r>
      <w:r w:rsidRPr="004028BA">
        <w:rPr>
          <w:rFonts w:ascii="Times New Roman" w:hAnsi="Times New Roman" w:cs="Times New Roman"/>
          <w:color w:val="000000"/>
        </w:rPr>
        <w:t xml:space="preserve">ments, they have greatly reversed the effects of pollution, prejudice, and poverty. </w:t>
      </w:r>
      <w:r w:rsidR="00443464">
        <w:rPr>
          <w:rFonts w:ascii="Times New Roman" w:hAnsi="Times New Roman" w:cs="Times New Roman"/>
          <w:color w:val="000000"/>
        </w:rPr>
        <w:t xml:space="preserve"> For Connie and the reader everything in Mattapoisett is foreign; nothing is recognizable.  All structures and discourses of identity and control in Connie’s world and ours are deconstructed, gone, under erasure, and replaced with something different, something new.</w:t>
      </w:r>
    </w:p>
    <w:p w:rsidR="006A5DA1" w:rsidRDefault="00443464" w:rsidP="009321D0">
      <w:pPr>
        <w:spacing w:line="480" w:lineRule="auto"/>
        <w:ind w:firstLine="720"/>
        <w:outlineLvl w:val="0"/>
        <w:rPr>
          <w:rFonts w:ascii="Times New Roman" w:hAnsi="Times New Roman" w:cs="Times New Roman"/>
          <w:color w:val="000000"/>
        </w:rPr>
      </w:pPr>
      <w:r>
        <w:rPr>
          <w:rFonts w:ascii="Times New Roman" w:hAnsi="Times New Roman" w:cs="Times New Roman"/>
          <w:color w:val="000000"/>
        </w:rPr>
        <w:t>Piercy re-imagines and rearranges all forms of social relations across gender identities, sexual relations, family, mothering, work and labor, education, childhood, leisure, friendships, social governance and control.  Here is where I find Pier</w:t>
      </w:r>
      <w:r w:rsidR="00ED2B94">
        <w:rPr>
          <w:rFonts w:ascii="Times New Roman" w:hAnsi="Times New Roman" w:cs="Times New Roman"/>
          <w:color w:val="000000"/>
        </w:rPr>
        <w:t>c</w:t>
      </w:r>
      <w:r>
        <w:rPr>
          <w:rFonts w:ascii="Times New Roman" w:hAnsi="Times New Roman" w:cs="Times New Roman"/>
          <w:color w:val="000000"/>
        </w:rPr>
        <w:t xml:space="preserve">y’s book to be outstanding: she provides enough explicit detail about how each of these present day categories work, sometimes under different names, that the reader can truly engage with the possibilities of such a future.  </w:t>
      </w:r>
      <w:r w:rsidR="00C65611">
        <w:rPr>
          <w:rFonts w:ascii="Times New Roman" w:hAnsi="Times New Roman" w:cs="Times New Roman"/>
          <w:color w:val="000000"/>
        </w:rPr>
        <w:t xml:space="preserve">In this way, Piercy </w:t>
      </w:r>
      <w:r w:rsidR="009B270B">
        <w:rPr>
          <w:rFonts w:ascii="Times New Roman" w:hAnsi="Times New Roman" w:cs="Times New Roman"/>
          <w:color w:val="000000"/>
        </w:rPr>
        <w:t xml:space="preserve">pushes the reader to take seriously this utopian future and this push </w:t>
      </w:r>
      <w:r w:rsidR="00D451B8">
        <w:rPr>
          <w:rFonts w:ascii="Times New Roman" w:hAnsi="Times New Roman" w:cs="Times New Roman"/>
          <w:color w:val="000000"/>
        </w:rPr>
        <w:t xml:space="preserve">aligns with queer readings, constantly asking “how” and “why not.”  </w:t>
      </w:r>
    </w:p>
    <w:p w:rsidR="006A5DA1" w:rsidRDefault="006A5DA1" w:rsidP="009321D0">
      <w:pPr>
        <w:spacing w:line="480" w:lineRule="auto"/>
        <w:ind w:firstLine="720"/>
        <w:outlineLvl w:val="0"/>
        <w:rPr>
          <w:rFonts w:ascii="Times New Roman" w:hAnsi="Times New Roman" w:cs="Times New Roman"/>
          <w:color w:val="000000"/>
          <w:szCs w:val="23"/>
        </w:rPr>
      </w:pPr>
      <w:r>
        <w:rPr>
          <w:rFonts w:ascii="Times New Roman" w:hAnsi="Times New Roman" w:cs="Times New Roman"/>
          <w:color w:val="000000"/>
        </w:rPr>
        <w:t>Aga</w:t>
      </w:r>
      <w:r w:rsidR="00CF7A7B">
        <w:rPr>
          <w:rFonts w:ascii="Times New Roman" w:hAnsi="Times New Roman" w:cs="Times New Roman"/>
          <w:color w:val="000000"/>
        </w:rPr>
        <w:t xml:space="preserve">in, importantly, we witness </w:t>
      </w:r>
      <w:r>
        <w:rPr>
          <w:rFonts w:ascii="Times New Roman" w:hAnsi="Times New Roman" w:cs="Times New Roman"/>
          <w:color w:val="000000"/>
        </w:rPr>
        <w:t xml:space="preserve">utopia through Connie and her experiences.  We find out that Connie has the gift of </w:t>
      </w:r>
      <w:r w:rsidR="00CF7A7B">
        <w:rPr>
          <w:rFonts w:ascii="Times New Roman" w:hAnsi="Times New Roman" w:cs="Times New Roman"/>
          <w:color w:val="000000"/>
        </w:rPr>
        <w:t>being a strong “receiver” to</w:t>
      </w:r>
      <w:r>
        <w:rPr>
          <w:rFonts w:ascii="Times New Roman" w:hAnsi="Times New Roman" w:cs="Times New Roman"/>
          <w:color w:val="000000"/>
        </w:rPr>
        <w:t xml:space="preserve"> a “sender” from the future, Luciente.  When we first meet Luciente through Connie, she assumes she is hallucinating him but soon comes to trust that he is from the future and agrees to travel with him to </w:t>
      </w:r>
      <w:r w:rsidRPr="004028BA">
        <w:rPr>
          <w:rFonts w:ascii="Times New Roman" w:hAnsi="Times New Roman" w:cs="Times New Roman"/>
          <w:color w:val="000000"/>
          <w:szCs w:val="23"/>
        </w:rPr>
        <w:t>Mattapoisett</w:t>
      </w:r>
      <w:r>
        <w:rPr>
          <w:rFonts w:ascii="Times New Roman" w:hAnsi="Times New Roman" w:cs="Times New Roman"/>
          <w:color w:val="000000"/>
          <w:szCs w:val="23"/>
        </w:rPr>
        <w:t>.</w:t>
      </w:r>
    </w:p>
    <w:p w:rsidR="006A5DA1" w:rsidRDefault="006A5DA1" w:rsidP="00CF7A7B">
      <w:pPr>
        <w:spacing w:line="480" w:lineRule="auto"/>
        <w:ind w:left="720"/>
        <w:outlineLvl w:val="0"/>
        <w:rPr>
          <w:rFonts w:ascii="Times New Roman" w:hAnsi="Times New Roman" w:cs="Times New Roman"/>
          <w:color w:val="000000"/>
          <w:szCs w:val="23"/>
        </w:rPr>
      </w:pPr>
      <w:r>
        <w:rPr>
          <w:rFonts w:ascii="Times New Roman" w:hAnsi="Times New Roman" w:cs="Times New Roman"/>
          <w:color w:val="000000"/>
          <w:szCs w:val="23"/>
        </w:rPr>
        <w:t>Pressed reluctantly, nervously against Luciente, she felt the coarse fabric of his shirt and….breasts!  She jumped back.</w:t>
      </w:r>
    </w:p>
    <w:p w:rsidR="006A5DA1" w:rsidRDefault="006A5DA1" w:rsidP="009321D0">
      <w:pPr>
        <w:spacing w:line="480" w:lineRule="auto"/>
        <w:ind w:firstLine="720"/>
        <w:outlineLvl w:val="0"/>
        <w:rPr>
          <w:rFonts w:ascii="Times New Roman" w:hAnsi="Times New Roman" w:cs="Times New Roman"/>
          <w:color w:val="000000"/>
          <w:szCs w:val="23"/>
        </w:rPr>
      </w:pPr>
      <w:r>
        <w:rPr>
          <w:rFonts w:ascii="Times New Roman" w:hAnsi="Times New Roman" w:cs="Times New Roman"/>
          <w:color w:val="000000"/>
          <w:szCs w:val="23"/>
        </w:rPr>
        <w:t>“You’re a woman!  No, one of those sex-change operations.</w:t>
      </w:r>
    </w:p>
    <w:p w:rsidR="006A5DA1" w:rsidRDefault="006A5DA1" w:rsidP="00CF7A7B">
      <w:pPr>
        <w:spacing w:line="480" w:lineRule="auto"/>
        <w:ind w:left="720"/>
        <w:outlineLvl w:val="0"/>
        <w:rPr>
          <w:rFonts w:ascii="Times New Roman" w:hAnsi="Times New Roman" w:cs="Times New Roman"/>
          <w:color w:val="000000"/>
          <w:szCs w:val="23"/>
        </w:rPr>
      </w:pPr>
      <w:r>
        <w:rPr>
          <w:rFonts w:ascii="Times New Roman" w:hAnsi="Times New Roman" w:cs="Times New Roman"/>
          <w:color w:val="000000"/>
          <w:szCs w:val="23"/>
        </w:rPr>
        <w:t>“If you hop around, we’ll never get it right…Of course I’m female.”  Luciente looked a little disgusted…</w:t>
      </w:r>
    </w:p>
    <w:p w:rsidR="00CF7A7B" w:rsidRDefault="006A5DA1" w:rsidP="00CF7A7B">
      <w:pPr>
        <w:spacing w:line="480" w:lineRule="auto"/>
        <w:ind w:left="720"/>
        <w:outlineLvl w:val="0"/>
        <w:rPr>
          <w:rFonts w:ascii="Times New Roman" w:hAnsi="Times New Roman" w:cs="Times New Roman"/>
          <w:color w:val="000000"/>
          <w:szCs w:val="23"/>
        </w:rPr>
      </w:pPr>
      <w:r>
        <w:rPr>
          <w:rFonts w:ascii="Times New Roman" w:hAnsi="Times New Roman" w:cs="Times New Roman"/>
          <w:color w:val="000000"/>
          <w:szCs w:val="23"/>
        </w:rPr>
        <w:t>A dyke, of course. That bar in Chicago where the Chicana dykes hung o</w:t>
      </w:r>
      <w:r w:rsidR="00CF7A7B">
        <w:rPr>
          <w:rFonts w:ascii="Times New Roman" w:hAnsi="Times New Roman" w:cs="Times New Roman"/>
          <w:color w:val="000000"/>
          <w:szCs w:val="23"/>
        </w:rPr>
        <w:t>ut shooting pool and cursing lik</w:t>
      </w:r>
      <w:r>
        <w:rPr>
          <w:rFonts w:ascii="Times New Roman" w:hAnsi="Times New Roman" w:cs="Times New Roman"/>
          <w:color w:val="000000"/>
          <w:szCs w:val="23"/>
        </w:rPr>
        <w:t>e men</w:t>
      </w:r>
      <w:r w:rsidR="00CF7A7B">
        <w:rPr>
          <w:rFonts w:ascii="Times New Roman" w:hAnsi="Times New Roman" w:cs="Times New Roman"/>
          <w:color w:val="000000"/>
          <w:szCs w:val="23"/>
        </w:rPr>
        <w:t>….</w:t>
      </w:r>
    </w:p>
    <w:p w:rsidR="00CF7A7B" w:rsidRDefault="00CF7A7B" w:rsidP="009321D0">
      <w:pPr>
        <w:spacing w:line="480" w:lineRule="auto"/>
        <w:ind w:firstLine="720"/>
        <w:outlineLvl w:val="0"/>
        <w:rPr>
          <w:rFonts w:ascii="Times New Roman" w:hAnsi="Times New Roman" w:cs="Times New Roman"/>
          <w:color w:val="000000"/>
          <w:szCs w:val="23"/>
        </w:rPr>
      </w:pPr>
      <w:r>
        <w:rPr>
          <w:rFonts w:ascii="Times New Roman" w:hAnsi="Times New Roman" w:cs="Times New Roman"/>
          <w:color w:val="000000"/>
          <w:szCs w:val="23"/>
        </w:rPr>
        <w:t>“You seem surprised that I am female?”</w:t>
      </w:r>
    </w:p>
    <w:p w:rsidR="00CF7A7B" w:rsidRDefault="00CF7A7B" w:rsidP="00CF7A7B">
      <w:pPr>
        <w:spacing w:line="480" w:lineRule="auto"/>
        <w:ind w:left="720"/>
        <w:outlineLvl w:val="0"/>
        <w:rPr>
          <w:rFonts w:ascii="Times New Roman" w:hAnsi="Times New Roman" w:cs="Times New Roman"/>
          <w:color w:val="000000"/>
          <w:szCs w:val="23"/>
        </w:rPr>
      </w:pPr>
      <w:r>
        <w:rPr>
          <w:rFonts w:ascii="Times New Roman" w:hAnsi="Times New Roman" w:cs="Times New Roman"/>
          <w:color w:val="000000"/>
          <w:szCs w:val="23"/>
        </w:rPr>
        <w:t xml:space="preserve">Feeling like a fool, Connie did not choose to reply….Connie no longer felt in the least afraid of Luciente.” (66-67). </w:t>
      </w:r>
    </w:p>
    <w:p w:rsidR="006A5DA1" w:rsidRDefault="00CF7A7B" w:rsidP="00CF7A7B">
      <w:pPr>
        <w:spacing w:line="480" w:lineRule="auto"/>
        <w:outlineLvl w:val="0"/>
        <w:rPr>
          <w:rFonts w:ascii="Times New Roman" w:hAnsi="Times New Roman" w:cs="Times New Roman"/>
          <w:color w:val="000000"/>
        </w:rPr>
      </w:pPr>
      <w:r>
        <w:rPr>
          <w:rFonts w:ascii="Times New Roman" w:hAnsi="Times New Roman" w:cs="Times New Roman"/>
          <w:color w:val="000000"/>
        </w:rPr>
        <w:t>Like Connie the reader also feels surprise and confusion at the reveal of Luciente’s gender.  At this point the reader however can still feel comforted that there are recognizable and familiar gender identities, female an</w:t>
      </w:r>
      <w:r w:rsidR="009D1AE1">
        <w:rPr>
          <w:rFonts w:ascii="Times New Roman" w:hAnsi="Times New Roman" w:cs="Times New Roman"/>
          <w:color w:val="000000"/>
        </w:rPr>
        <w:t xml:space="preserve">d </w:t>
      </w:r>
      <w:r w:rsidR="00E61787">
        <w:rPr>
          <w:rFonts w:ascii="Times New Roman" w:hAnsi="Times New Roman" w:cs="Times New Roman"/>
          <w:color w:val="000000"/>
        </w:rPr>
        <w:t>assumable</w:t>
      </w:r>
      <w:r>
        <w:rPr>
          <w:rFonts w:ascii="Times New Roman" w:hAnsi="Times New Roman" w:cs="Times New Roman"/>
          <w:color w:val="000000"/>
        </w:rPr>
        <w:t xml:space="preserve"> male, in 2137, but along with Connie the reader is exposed to just how different “gender” is defined and experienced in </w:t>
      </w:r>
      <w:r w:rsidRPr="004028BA">
        <w:rPr>
          <w:rFonts w:ascii="Times New Roman" w:hAnsi="Times New Roman" w:cs="Times New Roman"/>
          <w:color w:val="000000"/>
          <w:szCs w:val="23"/>
        </w:rPr>
        <w:t>Mattapoisett</w:t>
      </w:r>
      <w:r>
        <w:rPr>
          <w:rFonts w:ascii="Times New Roman" w:hAnsi="Times New Roman" w:cs="Times New Roman"/>
          <w:color w:val="000000"/>
          <w:szCs w:val="23"/>
        </w:rPr>
        <w:t xml:space="preserve">.  </w:t>
      </w:r>
    </w:p>
    <w:p w:rsidR="00676EB0" w:rsidRDefault="009D1AE1" w:rsidP="00676E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rPr>
        <w:tab/>
        <w:t xml:space="preserve">Clothing, language, appearance, sexuality, sexual activity, work/labor, education, leisure, family and community roles—none of these are marked by gender in this future utopia.  </w:t>
      </w:r>
      <w:r w:rsidR="0097362A">
        <w:rPr>
          <w:rFonts w:ascii="Times New Roman" w:hAnsi="Times New Roman" w:cs="Times New Roman"/>
          <w:color w:val="000000"/>
        </w:rPr>
        <w:t xml:space="preserve">At first disgusted by and judgmental about the lack of definitions, </w:t>
      </w:r>
      <w:r>
        <w:rPr>
          <w:rFonts w:ascii="Times New Roman" w:hAnsi="Times New Roman" w:cs="Times New Roman"/>
          <w:color w:val="000000"/>
        </w:rPr>
        <w:t>Connie comes to appreciate and benefit fr</w:t>
      </w:r>
      <w:r w:rsidR="00676EB0">
        <w:rPr>
          <w:rFonts w:ascii="Times New Roman" w:hAnsi="Times New Roman" w:cs="Times New Roman"/>
          <w:color w:val="000000"/>
        </w:rPr>
        <w:t>om many of these unmarkings</w:t>
      </w:r>
      <w:r>
        <w:rPr>
          <w:rFonts w:ascii="Times New Roman" w:hAnsi="Times New Roman" w:cs="Times New Roman"/>
          <w:color w:val="000000"/>
        </w:rPr>
        <w:t>.</w:t>
      </w:r>
      <w:r w:rsidR="00676EB0">
        <w:rPr>
          <w:rFonts w:ascii="Times New Roman" w:hAnsi="Times New Roman" w:cs="Times New Roman"/>
          <w:color w:val="000000"/>
        </w:rPr>
        <w:t xml:space="preserve"> </w:t>
      </w:r>
      <w:r>
        <w:rPr>
          <w:rFonts w:ascii="Times New Roman" w:hAnsi="Times New Roman" w:cs="Times New Roman"/>
          <w:color w:val="000000"/>
        </w:rPr>
        <w:t xml:space="preserve"> </w:t>
      </w:r>
      <w:r w:rsidR="00676EB0" w:rsidRPr="00354F65">
        <w:rPr>
          <w:rFonts w:ascii="Times New Roman" w:hAnsi="Times New Roman" w:cs="Times New Roman"/>
          <w:color w:val="000000"/>
          <w:szCs w:val="22"/>
        </w:rPr>
        <w:t>For example, she quickly accepts their participatory de</w:t>
      </w:r>
      <w:r w:rsidR="00676EB0">
        <w:rPr>
          <w:rFonts w:ascii="Times New Roman" w:hAnsi="Times New Roman" w:cs="Times New Roman"/>
          <w:color w:val="000000"/>
          <w:szCs w:val="22"/>
        </w:rPr>
        <w:t>mocratic councils and col</w:t>
      </w:r>
      <w:r w:rsidR="00676EB0" w:rsidRPr="00354F65">
        <w:rPr>
          <w:rFonts w:ascii="Times New Roman" w:hAnsi="Times New Roman" w:cs="Times New Roman"/>
          <w:color w:val="000000"/>
          <w:szCs w:val="22"/>
        </w:rPr>
        <w:t xml:space="preserve">lective labor policies. Even their cultural tolerance of homosexuality and bisexuality takes her only a while to get used to, </w:t>
      </w:r>
      <w:r w:rsidR="00676EB0">
        <w:rPr>
          <w:rFonts w:ascii="Times New Roman" w:hAnsi="Times New Roman" w:cs="Times New Roman"/>
          <w:color w:val="000000"/>
          <w:szCs w:val="22"/>
        </w:rPr>
        <w:t xml:space="preserve">and </w:t>
      </w:r>
      <w:r w:rsidR="00676EB0" w:rsidRPr="00354F65">
        <w:rPr>
          <w:rFonts w:ascii="Times New Roman" w:hAnsi="Times New Roman" w:cs="Times New Roman"/>
          <w:color w:val="000000"/>
          <w:szCs w:val="22"/>
        </w:rPr>
        <w:t>although at first she is put off that she can't immediately tell if a Mat</w:t>
      </w:r>
      <w:r w:rsidR="00676EB0">
        <w:rPr>
          <w:rFonts w:ascii="Times New Roman" w:hAnsi="Times New Roman" w:cs="Times New Roman"/>
          <w:color w:val="000000"/>
          <w:szCs w:val="22"/>
        </w:rPr>
        <w:t xml:space="preserve">tapoisettian is male or female, she makes friends, takes a lover and feels at home in Mattapoisett.  </w:t>
      </w:r>
    </w:p>
    <w:p w:rsidR="00C5061B" w:rsidRDefault="009D1AE1" w:rsidP="009D1AE1">
      <w:pPr>
        <w:spacing w:line="480" w:lineRule="auto"/>
        <w:outlineLvl w:val="0"/>
        <w:rPr>
          <w:rFonts w:ascii="Times New Roman" w:hAnsi="Times New Roman" w:cs="Times New Roman"/>
          <w:color w:val="000000"/>
          <w:szCs w:val="22"/>
        </w:rPr>
      </w:pPr>
      <w:r>
        <w:rPr>
          <w:rFonts w:ascii="Times New Roman" w:hAnsi="Times New Roman" w:cs="Times New Roman"/>
          <w:color w:val="000000"/>
        </w:rPr>
        <w:t xml:space="preserve">However there is one change, one erasure that Connie cannot understand and accept—in </w:t>
      </w:r>
      <w:r>
        <w:rPr>
          <w:rFonts w:ascii="Times New Roman" w:hAnsi="Times New Roman" w:cs="Times New Roman"/>
          <w:color w:val="000000"/>
          <w:szCs w:val="22"/>
        </w:rPr>
        <w:t xml:space="preserve">Mattapoisett </w:t>
      </w:r>
      <w:r w:rsidR="009321D0" w:rsidRPr="00354F65">
        <w:rPr>
          <w:rFonts w:ascii="Times New Roman" w:hAnsi="Times New Roman" w:cs="Times New Roman"/>
          <w:color w:val="000000"/>
          <w:szCs w:val="22"/>
        </w:rPr>
        <w:t xml:space="preserve">birth </w:t>
      </w:r>
      <w:r>
        <w:rPr>
          <w:rFonts w:ascii="Times New Roman" w:hAnsi="Times New Roman" w:cs="Times New Roman"/>
          <w:color w:val="000000"/>
          <w:szCs w:val="22"/>
        </w:rPr>
        <w:t xml:space="preserve">and mothering, </w:t>
      </w:r>
      <w:r w:rsidR="00EF23BC">
        <w:rPr>
          <w:rFonts w:ascii="Times New Roman" w:hAnsi="Times New Roman" w:cs="Times New Roman"/>
          <w:color w:val="000000"/>
          <w:szCs w:val="22"/>
        </w:rPr>
        <w:t xml:space="preserve">including breastfeeding, is not linked to being a woman.  Children are sown </w:t>
      </w:r>
      <w:r w:rsidR="0097362A">
        <w:rPr>
          <w:rFonts w:ascii="Times New Roman" w:hAnsi="Times New Roman" w:cs="Times New Roman"/>
          <w:color w:val="000000"/>
          <w:szCs w:val="22"/>
        </w:rPr>
        <w:t>in a mechanical brooder</w:t>
      </w:r>
      <w:r w:rsidR="00AB2E99">
        <w:rPr>
          <w:rFonts w:ascii="Times New Roman" w:hAnsi="Times New Roman" w:cs="Times New Roman"/>
          <w:color w:val="000000"/>
          <w:szCs w:val="22"/>
        </w:rPr>
        <w:t>, “all a mixed bag of genes” (100)</w:t>
      </w:r>
      <w:r w:rsidR="0097362A">
        <w:rPr>
          <w:rFonts w:ascii="Times New Roman" w:hAnsi="Times New Roman" w:cs="Times New Roman"/>
          <w:color w:val="000000"/>
          <w:szCs w:val="22"/>
        </w:rPr>
        <w:t xml:space="preserve"> and then raised by three adults who agree raise the child together.  Two of the adults agree to breastfeed, regardless of the</w:t>
      </w:r>
      <w:r w:rsidR="00C5061B">
        <w:rPr>
          <w:rFonts w:ascii="Times New Roman" w:hAnsi="Times New Roman" w:cs="Times New Roman"/>
          <w:color w:val="000000"/>
          <w:szCs w:val="22"/>
        </w:rPr>
        <w:t>ir gender, and every aspect of childcare</w:t>
      </w:r>
      <w:r w:rsidR="0097362A">
        <w:rPr>
          <w:rFonts w:ascii="Times New Roman" w:hAnsi="Times New Roman" w:cs="Times New Roman"/>
          <w:color w:val="000000"/>
          <w:szCs w:val="22"/>
        </w:rPr>
        <w:t xml:space="preserve"> is shared.  No one “owns” a child, living arrangements are fluid and at age 15, the “child” graduates from the care of the three adults and goes on something like a vision quest. </w:t>
      </w:r>
    </w:p>
    <w:p w:rsidR="009321D0" w:rsidRPr="009D1AE1" w:rsidRDefault="00C5061B" w:rsidP="00C5061B">
      <w:pPr>
        <w:spacing w:line="480" w:lineRule="auto"/>
        <w:ind w:firstLine="720"/>
        <w:outlineLvl w:val="0"/>
        <w:rPr>
          <w:rFonts w:ascii="Times New Roman" w:hAnsi="Times New Roman" w:cs="Times New Roman"/>
          <w:color w:val="000000"/>
        </w:rPr>
      </w:pPr>
      <w:r>
        <w:rPr>
          <w:rFonts w:ascii="Times New Roman" w:hAnsi="Times New Roman" w:cs="Times New Roman"/>
          <w:color w:val="000000"/>
          <w:szCs w:val="22"/>
        </w:rPr>
        <w:t>Connie, who suffers from having her daughter removed from her, cannot understand why the people of Mattapoisett</w:t>
      </w:r>
      <w:r w:rsidRPr="00354F65">
        <w:rPr>
          <w:rFonts w:ascii="Times New Roman" w:hAnsi="Times New Roman" w:cs="Times New Roman"/>
          <w:color w:val="000000"/>
          <w:szCs w:val="22"/>
        </w:rPr>
        <w:t xml:space="preserve"> </w:t>
      </w:r>
      <w:r>
        <w:rPr>
          <w:rFonts w:ascii="Times New Roman" w:hAnsi="Times New Roman" w:cs="Times New Roman"/>
          <w:color w:val="000000"/>
          <w:szCs w:val="22"/>
        </w:rPr>
        <w:t xml:space="preserve">would ever willingly give up the bonds of birth and life-long mothering.  </w:t>
      </w:r>
      <w:r w:rsidR="00324471">
        <w:rPr>
          <w:rFonts w:ascii="Times New Roman" w:hAnsi="Times New Roman" w:cs="Times New Roman"/>
          <w:color w:val="000000"/>
          <w:szCs w:val="22"/>
        </w:rPr>
        <w:t xml:space="preserve">Connie’s first glimpse of the brooder left her feeling </w:t>
      </w:r>
      <w:r w:rsidR="00E61787">
        <w:rPr>
          <w:rFonts w:ascii="Times New Roman" w:hAnsi="Times New Roman" w:cs="Times New Roman"/>
          <w:color w:val="000000"/>
          <w:szCs w:val="22"/>
        </w:rPr>
        <w:t>nauseous</w:t>
      </w:r>
      <w:r w:rsidR="00324471">
        <w:rPr>
          <w:rFonts w:ascii="Times New Roman" w:hAnsi="Times New Roman" w:cs="Times New Roman"/>
          <w:color w:val="000000"/>
          <w:szCs w:val="22"/>
        </w:rPr>
        <w:t xml:space="preserve">: </w:t>
      </w:r>
    </w:p>
    <w:p w:rsidR="00324471" w:rsidRDefault="009321D0" w:rsidP="00FD3D0E">
      <w:pPr>
        <w:spacing w:line="480" w:lineRule="auto"/>
        <w:ind w:left="720"/>
        <w:outlineLvl w:val="0"/>
        <w:rPr>
          <w:rFonts w:ascii="Times New Roman" w:hAnsi="Times New Roman" w:cs="Times New Roman"/>
          <w:color w:val="000000"/>
          <w:szCs w:val="22"/>
        </w:rPr>
      </w:pPr>
      <w:r w:rsidRPr="00354F65">
        <w:rPr>
          <w:rFonts w:ascii="Times New Roman" w:hAnsi="Times New Roman" w:cs="Times New Roman"/>
          <w:color w:val="000000"/>
          <w:szCs w:val="23"/>
        </w:rPr>
        <w:t>"Here embryos are growing almost ready to birth. We do that at ninemonth plus two or three weeks. Sometimes we wait tenmonth.</w:t>
      </w:r>
      <w:r w:rsidRPr="00354F65">
        <w:rPr>
          <w:rFonts w:ascii="Times New Roman" w:hAnsi="Times New Roman" w:cs="Times New Roman"/>
          <w:color w:val="000000"/>
          <w:szCs w:val="17"/>
        </w:rPr>
        <w:tab/>
      </w:r>
      <w:r w:rsidRPr="00354F65">
        <w:rPr>
          <w:rFonts w:ascii="Times New Roman" w:hAnsi="Times New Roman" w:cs="Times New Roman"/>
          <w:color w:val="000000"/>
          <w:szCs w:val="22"/>
        </w:rPr>
        <w:t xml:space="preserve">We find that extra time gives us stronger babies." He pressed a panel </w:t>
      </w:r>
      <w:r w:rsidRPr="00354F65">
        <w:rPr>
          <w:rFonts w:ascii="Times New Roman" w:hAnsi="Times New Roman" w:cs="Times New Roman"/>
          <w:color w:val="000000"/>
          <w:szCs w:val="23"/>
        </w:rPr>
        <w:t xml:space="preserve">and a door slid aside, revealing seven human babies joggling slowly </w:t>
      </w:r>
      <w:r w:rsidRPr="00354F65">
        <w:rPr>
          <w:rFonts w:ascii="Times New Roman" w:hAnsi="Times New Roman" w:cs="Times New Roman"/>
          <w:color w:val="000000"/>
          <w:szCs w:val="22"/>
        </w:rPr>
        <w:t>upside down, each in a sac of its own inside a larger fluid receptacle.</w:t>
      </w:r>
      <w:r w:rsidR="00324471">
        <w:rPr>
          <w:rFonts w:ascii="Times New Roman" w:hAnsi="Times New Roman" w:cs="Times New Roman"/>
          <w:color w:val="000000"/>
          <w:szCs w:val="22"/>
        </w:rPr>
        <w:t xml:space="preserve"> </w:t>
      </w:r>
    </w:p>
    <w:p w:rsidR="009321D0" w:rsidRPr="00FD3D0E" w:rsidRDefault="009321D0" w:rsidP="00FD3D0E">
      <w:pPr>
        <w:spacing w:line="480" w:lineRule="auto"/>
        <w:ind w:left="720"/>
        <w:outlineLvl w:val="0"/>
        <w:rPr>
          <w:rFonts w:ascii="Times New Roman" w:hAnsi="Times New Roman"/>
          <w:u w:val="single"/>
        </w:rPr>
      </w:pPr>
      <w:r w:rsidRPr="00354F65">
        <w:rPr>
          <w:rFonts w:ascii="Times New Roman" w:hAnsi="Times New Roman" w:cs="Times New Roman"/>
          <w:color w:val="000000"/>
          <w:szCs w:val="22"/>
        </w:rPr>
        <w:t>Connie gaped, her stomach also turning slowly upside</w:t>
      </w:r>
      <w:r>
        <w:rPr>
          <w:rFonts w:ascii="Times New Roman" w:hAnsi="Times New Roman" w:cs="Times New Roman"/>
          <w:color w:val="000000"/>
          <w:szCs w:val="22"/>
        </w:rPr>
        <w:t xml:space="preserve"> down. All in a sluggish row</w:t>
      </w:r>
      <w:r w:rsidR="00324471">
        <w:rPr>
          <w:rFonts w:ascii="Times New Roman" w:hAnsi="Times New Roman" w:cs="Times New Roman"/>
          <w:color w:val="000000"/>
          <w:szCs w:val="22"/>
        </w:rPr>
        <w:t xml:space="preserve">, </w:t>
      </w:r>
      <w:r w:rsidRPr="00354F65">
        <w:rPr>
          <w:rFonts w:ascii="Times New Roman" w:hAnsi="Times New Roman" w:cs="Times New Roman"/>
          <w:color w:val="000000"/>
          <w:szCs w:val="22"/>
        </w:rPr>
        <w:t>bab</w:t>
      </w:r>
      <w:r w:rsidR="00FD3D0E">
        <w:rPr>
          <w:rFonts w:ascii="Times New Roman" w:hAnsi="Times New Roman" w:cs="Times New Roman"/>
          <w:color w:val="000000"/>
          <w:szCs w:val="22"/>
        </w:rPr>
        <w:t>ies bobbed. Mother th</w:t>
      </w:r>
      <w:r w:rsidR="00324471">
        <w:rPr>
          <w:rFonts w:ascii="Times New Roman" w:hAnsi="Times New Roman" w:cs="Times New Roman"/>
          <w:color w:val="000000"/>
          <w:szCs w:val="22"/>
        </w:rPr>
        <w:t>e machine.</w:t>
      </w:r>
      <w:r w:rsidR="00FD3D0E">
        <w:rPr>
          <w:rFonts w:ascii="Times New Roman" w:hAnsi="Times New Roman" w:cs="Times New Roman"/>
          <w:color w:val="000000"/>
          <w:szCs w:val="22"/>
        </w:rPr>
        <w:t>”</w:t>
      </w:r>
      <w:r w:rsidR="00324471">
        <w:rPr>
          <w:rFonts w:ascii="Times New Roman" w:hAnsi="Times New Roman" w:cs="Times New Roman"/>
          <w:color w:val="000000"/>
          <w:szCs w:val="22"/>
        </w:rPr>
        <w:t xml:space="preserve"> (</w:t>
      </w:r>
      <w:r w:rsidRPr="00354F65">
        <w:rPr>
          <w:rFonts w:ascii="Times New Roman" w:hAnsi="Times New Roman" w:cs="Times New Roman"/>
          <w:color w:val="000000"/>
          <w:szCs w:val="22"/>
        </w:rPr>
        <w:t>102)</w:t>
      </w:r>
    </w:p>
    <w:p w:rsidR="00BE4EE3" w:rsidRDefault="00FD6E92" w:rsidP="009321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2"/>
        </w:rPr>
        <w:t xml:space="preserve">In the brooder, </w:t>
      </w:r>
      <w:r w:rsidR="009321D0" w:rsidRPr="00354F65">
        <w:rPr>
          <w:rFonts w:ascii="Times New Roman" w:hAnsi="Times New Roman" w:cs="Times New Roman"/>
          <w:color w:val="000000"/>
          <w:szCs w:val="22"/>
        </w:rPr>
        <w:t>Piercy has moved one of this c</w:t>
      </w:r>
      <w:r w:rsidR="00FD3D0E">
        <w:rPr>
          <w:rFonts w:ascii="Times New Roman" w:hAnsi="Times New Roman" w:cs="Times New Roman"/>
          <w:color w:val="000000"/>
          <w:szCs w:val="22"/>
        </w:rPr>
        <w:t>entury's major dystopian images—the test-tube baby</w:t>
      </w:r>
      <w:r w:rsidR="009321D0" w:rsidRPr="00354F65">
        <w:rPr>
          <w:rFonts w:ascii="Times New Roman" w:hAnsi="Times New Roman" w:cs="Times New Roman"/>
          <w:color w:val="000000"/>
          <w:szCs w:val="22"/>
        </w:rPr>
        <w:t>—</w:t>
      </w:r>
      <w:r w:rsidR="00BE4EE3">
        <w:rPr>
          <w:rFonts w:ascii="Times New Roman" w:hAnsi="Times New Roman" w:cs="Times New Roman"/>
          <w:color w:val="000000"/>
          <w:szCs w:val="22"/>
        </w:rPr>
        <w:t xml:space="preserve">into a pastoral, utopian world, </w:t>
      </w:r>
      <w:r w:rsidR="009321D0" w:rsidRPr="00354F65">
        <w:rPr>
          <w:rFonts w:ascii="Times New Roman" w:hAnsi="Times New Roman" w:cs="Times New Roman"/>
          <w:color w:val="000000"/>
          <w:szCs w:val="22"/>
        </w:rPr>
        <w:t>a technology in the se</w:t>
      </w:r>
      <w:r>
        <w:rPr>
          <w:rFonts w:ascii="Times New Roman" w:hAnsi="Times New Roman" w:cs="Times New Roman"/>
          <w:color w:val="000000"/>
          <w:szCs w:val="22"/>
        </w:rPr>
        <w:t xml:space="preserve">rvice of gender egalitarianism and links the necessity of the removal of birth and </w:t>
      </w:r>
      <w:r w:rsidR="00E61787">
        <w:rPr>
          <w:rFonts w:ascii="Times New Roman" w:hAnsi="Times New Roman" w:cs="Times New Roman"/>
          <w:color w:val="000000"/>
          <w:szCs w:val="22"/>
        </w:rPr>
        <w:t>childcare</w:t>
      </w:r>
      <w:r>
        <w:rPr>
          <w:rFonts w:ascii="Times New Roman" w:hAnsi="Times New Roman" w:cs="Times New Roman"/>
          <w:color w:val="000000"/>
          <w:szCs w:val="22"/>
        </w:rPr>
        <w:t xml:space="preserve"> from gender as the only way to have a foundation for an egalitarian society.  </w:t>
      </w:r>
    </w:p>
    <w:p w:rsidR="00B26A02" w:rsidRDefault="00BE4EE3" w:rsidP="009321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2"/>
        </w:rPr>
        <w:tab/>
      </w:r>
      <w:r w:rsidR="009321D0" w:rsidRPr="00354F65">
        <w:rPr>
          <w:rFonts w:ascii="Times New Roman" w:hAnsi="Times New Roman" w:cs="Times New Roman"/>
          <w:color w:val="000000"/>
          <w:szCs w:val="22"/>
        </w:rPr>
        <w:t>Connie cannot accept this profound revision, this most fundamental effort by Mattapoisettian society to break</w:t>
      </w:r>
      <w:r w:rsidR="00FD6E92">
        <w:rPr>
          <w:rFonts w:ascii="Times New Roman" w:hAnsi="Times New Roman" w:cs="Times New Roman"/>
          <w:color w:val="000000"/>
          <w:szCs w:val="22"/>
        </w:rPr>
        <w:t xml:space="preserve"> “the bond between genes and culture” (104) and</w:t>
      </w:r>
      <w:r w:rsidR="009321D0" w:rsidRPr="00354F65">
        <w:rPr>
          <w:rFonts w:ascii="Times New Roman" w:hAnsi="Times New Roman" w:cs="Times New Roman"/>
          <w:color w:val="000000"/>
          <w:szCs w:val="22"/>
        </w:rPr>
        <w:t xml:space="preserve"> "all the old hierarchies" of male-production and f</w:t>
      </w:r>
      <w:r w:rsidR="00FD6E92">
        <w:rPr>
          <w:rFonts w:ascii="Times New Roman" w:hAnsi="Times New Roman" w:cs="Times New Roman"/>
          <w:color w:val="000000"/>
          <w:szCs w:val="22"/>
        </w:rPr>
        <w:t>emale-reproduction (1</w:t>
      </w:r>
      <w:r w:rsidR="00FD3D0E">
        <w:rPr>
          <w:rFonts w:ascii="Times New Roman" w:hAnsi="Times New Roman" w:cs="Times New Roman"/>
          <w:color w:val="000000"/>
          <w:szCs w:val="22"/>
        </w:rPr>
        <w:t xml:space="preserve">05).  </w:t>
      </w:r>
      <w:r w:rsidR="00FD6E92">
        <w:rPr>
          <w:rFonts w:ascii="Times New Roman" w:hAnsi="Times New Roman" w:cs="Times New Roman"/>
          <w:color w:val="000000"/>
          <w:szCs w:val="22"/>
        </w:rPr>
        <w:t xml:space="preserve">As Luciente explains: </w:t>
      </w:r>
    </w:p>
    <w:p w:rsidR="00B26A02" w:rsidRDefault="00FD6E92" w:rsidP="00B26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60"/>
        <w:rPr>
          <w:rFonts w:ascii="Times New Roman" w:hAnsi="Times New Roman" w:cs="Times New Roman"/>
          <w:color w:val="000000"/>
          <w:szCs w:val="22"/>
        </w:rPr>
      </w:pPr>
      <w:r>
        <w:rPr>
          <w:rFonts w:ascii="Times New Roman" w:hAnsi="Times New Roman" w:cs="Times New Roman"/>
          <w:color w:val="000000"/>
          <w:szCs w:val="22"/>
        </w:rPr>
        <w:t>Finally there was one thing we had to give up too, the only power we ever had, in return for no more power for anyone.  The original production: the power to give birth. Cause as long as we were biologically enchained, we’d never be equal…So we are all mothers. Every child has three.</w:t>
      </w:r>
      <w:r w:rsidR="00B26A02">
        <w:rPr>
          <w:rFonts w:ascii="Times New Roman" w:hAnsi="Times New Roman" w:cs="Times New Roman"/>
          <w:color w:val="000000"/>
          <w:szCs w:val="22"/>
        </w:rPr>
        <w:t xml:space="preserve"> To break the nuclear bonding. (105)</w:t>
      </w:r>
    </w:p>
    <w:p w:rsidR="00B26A02" w:rsidRDefault="00B26A02" w:rsidP="00B26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1"/>
        </w:rPr>
      </w:pPr>
      <w:r>
        <w:rPr>
          <w:rFonts w:ascii="Times New Roman" w:hAnsi="Times New Roman" w:cs="Times New Roman"/>
          <w:color w:val="000000"/>
          <w:szCs w:val="22"/>
        </w:rPr>
        <w:t>Yet Connie, gripped by anger and longing for her daughter,</w:t>
      </w:r>
      <w:r w:rsidR="009321D0" w:rsidRPr="00354F65">
        <w:rPr>
          <w:rFonts w:ascii="Times New Roman" w:hAnsi="Times New Roman" w:cs="Times New Roman"/>
          <w:color w:val="000000"/>
          <w:szCs w:val="22"/>
        </w:rPr>
        <w:t xml:space="preserve"> "hated them, the bland bottleborn monsters of the future, born without pain, multi-colored like a litter of puppies without the stigmata of race and </w:t>
      </w:r>
      <w:r>
        <w:rPr>
          <w:rFonts w:ascii="Times New Roman" w:hAnsi="Times New Roman" w:cs="Times New Roman"/>
          <w:color w:val="000000"/>
          <w:szCs w:val="21"/>
        </w:rPr>
        <w:t>sex" (</w:t>
      </w:r>
      <w:r w:rsidR="009321D0" w:rsidRPr="00354F65">
        <w:rPr>
          <w:rFonts w:ascii="Times New Roman" w:hAnsi="Times New Roman" w:cs="Times New Roman"/>
          <w:color w:val="000000"/>
          <w:szCs w:val="21"/>
        </w:rPr>
        <w:t xml:space="preserve">106). </w:t>
      </w:r>
    </w:p>
    <w:p w:rsidR="00FA0D75" w:rsidRDefault="002215BC" w:rsidP="009321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2"/>
        </w:rPr>
        <w:tab/>
      </w:r>
      <w:r w:rsidR="00862632">
        <w:rPr>
          <w:rFonts w:ascii="Times New Roman" w:hAnsi="Times New Roman" w:cs="Times New Roman"/>
          <w:color w:val="000000"/>
          <w:szCs w:val="22"/>
        </w:rPr>
        <w:t>By providing explicit detail</w:t>
      </w:r>
      <w:r w:rsidR="00676EB0">
        <w:rPr>
          <w:rFonts w:ascii="Times New Roman" w:hAnsi="Times New Roman" w:cs="Times New Roman"/>
          <w:color w:val="000000"/>
          <w:szCs w:val="22"/>
        </w:rPr>
        <w:t>s</w:t>
      </w:r>
      <w:r w:rsidR="00862632">
        <w:rPr>
          <w:rFonts w:ascii="Times New Roman" w:hAnsi="Times New Roman" w:cs="Times New Roman"/>
          <w:color w:val="000000"/>
          <w:szCs w:val="22"/>
        </w:rPr>
        <w:t xml:space="preserve"> of organization, thoughts, </w:t>
      </w:r>
      <w:r w:rsidR="00676EB0">
        <w:rPr>
          <w:rFonts w:ascii="Times New Roman" w:hAnsi="Times New Roman" w:cs="Times New Roman"/>
          <w:color w:val="000000"/>
          <w:szCs w:val="22"/>
        </w:rPr>
        <w:t xml:space="preserve">and </w:t>
      </w:r>
      <w:r w:rsidR="00862632">
        <w:rPr>
          <w:rFonts w:ascii="Times New Roman" w:hAnsi="Times New Roman" w:cs="Times New Roman"/>
          <w:color w:val="000000"/>
          <w:szCs w:val="22"/>
        </w:rPr>
        <w:t>technologies</w:t>
      </w:r>
      <w:r w:rsidR="00676EB0">
        <w:rPr>
          <w:rFonts w:ascii="Times New Roman" w:hAnsi="Times New Roman" w:cs="Times New Roman"/>
          <w:color w:val="000000"/>
          <w:szCs w:val="22"/>
        </w:rPr>
        <w:t xml:space="preserve"> </w:t>
      </w:r>
      <w:r w:rsidR="00862632">
        <w:rPr>
          <w:rFonts w:ascii="Times New Roman" w:hAnsi="Times New Roman" w:cs="Times New Roman"/>
          <w:color w:val="000000"/>
          <w:szCs w:val="22"/>
        </w:rPr>
        <w:t xml:space="preserve">Piercy allows each reader, like Connie to find places of comfort, joy, </w:t>
      </w:r>
      <w:r w:rsidR="00676EB0">
        <w:rPr>
          <w:rFonts w:ascii="Times New Roman" w:hAnsi="Times New Roman" w:cs="Times New Roman"/>
          <w:color w:val="000000"/>
          <w:szCs w:val="22"/>
        </w:rPr>
        <w:t>confusion, and major discomfort in the utopian world.</w:t>
      </w:r>
      <w:r w:rsidR="00862632">
        <w:rPr>
          <w:rFonts w:ascii="Times New Roman" w:hAnsi="Times New Roman" w:cs="Times New Roman"/>
          <w:color w:val="000000"/>
          <w:szCs w:val="22"/>
        </w:rPr>
        <w:t xml:space="preserve">  </w:t>
      </w:r>
      <w:r w:rsidR="000377B6">
        <w:rPr>
          <w:rFonts w:ascii="Times New Roman" w:hAnsi="Times New Roman" w:cs="Times New Roman"/>
          <w:color w:val="000000"/>
          <w:szCs w:val="22"/>
        </w:rPr>
        <w:t>Each reading of Piercy with students, I appreciate the ability of the text to engender queer readings; in</w:t>
      </w:r>
      <w:r w:rsidR="00676EB0">
        <w:rPr>
          <w:rFonts w:ascii="Times New Roman" w:hAnsi="Times New Roman" w:cs="Times New Roman"/>
          <w:color w:val="000000"/>
          <w:szCs w:val="22"/>
        </w:rPr>
        <w:t xml:space="preserve"> </w:t>
      </w:r>
      <w:r w:rsidR="000377B6">
        <w:rPr>
          <w:rFonts w:ascii="Times New Roman" w:hAnsi="Times New Roman" w:cs="Times New Roman"/>
          <w:color w:val="000000"/>
          <w:szCs w:val="22"/>
        </w:rPr>
        <w:t xml:space="preserve">fact students find they cannot make sense of the novel without thinking queerly and being open to investigate and trace where this takes them.  I also each time appreciate how the text and queer reading pushes each of us to our limits, the places where thinking stops, but places where we had not imagined and can see but are not </w:t>
      </w:r>
      <w:r w:rsidR="00676EB0">
        <w:rPr>
          <w:rFonts w:ascii="Times New Roman" w:hAnsi="Times New Roman" w:cs="Times New Roman"/>
          <w:color w:val="000000"/>
          <w:szCs w:val="22"/>
        </w:rPr>
        <w:t>ready to embrace.  For some this limit place</w:t>
      </w:r>
      <w:r w:rsidR="000377B6">
        <w:rPr>
          <w:rFonts w:ascii="Times New Roman" w:hAnsi="Times New Roman" w:cs="Times New Roman"/>
          <w:color w:val="000000"/>
          <w:szCs w:val="22"/>
        </w:rPr>
        <w:t xml:space="preserve"> is sexuality, family structure.  For others ethnic/racial identity; while for others </w:t>
      </w:r>
      <w:r w:rsidR="00676EB0">
        <w:rPr>
          <w:rFonts w:ascii="Times New Roman" w:hAnsi="Times New Roman" w:cs="Times New Roman"/>
          <w:color w:val="000000"/>
          <w:szCs w:val="22"/>
        </w:rPr>
        <w:t xml:space="preserve">the brooder, </w:t>
      </w:r>
      <w:r w:rsidR="000377B6">
        <w:rPr>
          <w:rFonts w:ascii="Times New Roman" w:hAnsi="Times New Roman" w:cs="Times New Roman"/>
          <w:color w:val="000000"/>
          <w:szCs w:val="22"/>
        </w:rPr>
        <w:t>a removal of childbirth from women.  The text allows each of us to feel challenged at di</w:t>
      </w:r>
      <w:r w:rsidR="00676EB0">
        <w:rPr>
          <w:rFonts w:ascii="Times New Roman" w:hAnsi="Times New Roman" w:cs="Times New Roman"/>
          <w:color w:val="000000"/>
          <w:szCs w:val="22"/>
        </w:rPr>
        <w:t xml:space="preserve">fferent places and discuss and trace these challenges </w:t>
      </w:r>
      <w:r w:rsidR="000377B6">
        <w:rPr>
          <w:rFonts w:ascii="Times New Roman" w:hAnsi="Times New Roman" w:cs="Times New Roman"/>
          <w:color w:val="000000"/>
          <w:szCs w:val="22"/>
        </w:rPr>
        <w:t>removed fro</w:t>
      </w:r>
      <w:r w:rsidR="00676EB0">
        <w:rPr>
          <w:rFonts w:ascii="Times New Roman" w:hAnsi="Times New Roman" w:cs="Times New Roman"/>
          <w:color w:val="000000"/>
          <w:szCs w:val="22"/>
        </w:rPr>
        <w:t xml:space="preserve">m a fear or critiquing another’s </w:t>
      </w:r>
      <w:r w:rsidR="000377B6">
        <w:rPr>
          <w:rFonts w:ascii="Times New Roman" w:hAnsi="Times New Roman" w:cs="Times New Roman"/>
          <w:color w:val="000000"/>
          <w:szCs w:val="22"/>
        </w:rPr>
        <w:t>experience</w:t>
      </w:r>
      <w:r w:rsidR="00676EB0">
        <w:rPr>
          <w:rFonts w:ascii="Times New Roman" w:hAnsi="Times New Roman" w:cs="Times New Roman"/>
          <w:color w:val="000000"/>
          <w:szCs w:val="22"/>
        </w:rPr>
        <w:t>.  Centering our discomfort and queering on Piercy’s fiction allows each reader to risk digging deeper and asking critically questions about where we reach our limits and why and what this means for each of us in practice</w:t>
      </w:r>
      <w:r w:rsidR="000377B6">
        <w:rPr>
          <w:rFonts w:ascii="Times New Roman" w:hAnsi="Times New Roman" w:cs="Times New Roman"/>
          <w:color w:val="000000"/>
          <w:szCs w:val="22"/>
        </w:rPr>
        <w:t xml:space="preserve">. </w:t>
      </w:r>
      <w:r w:rsidR="001C0DA0">
        <w:rPr>
          <w:rFonts w:ascii="Times New Roman" w:hAnsi="Times New Roman" w:cs="Times New Roman"/>
          <w:color w:val="000000"/>
          <w:szCs w:val="22"/>
        </w:rPr>
        <w:t>Once we have this knowledge, there is not a turning away, a turning back</w:t>
      </w:r>
      <w:r w:rsidR="00FA0D75">
        <w:rPr>
          <w:rFonts w:ascii="Times New Roman" w:hAnsi="Times New Roman" w:cs="Times New Roman"/>
          <w:color w:val="000000"/>
          <w:szCs w:val="22"/>
        </w:rPr>
        <w:t xml:space="preserve">…Piercy does not allow us to avert our gaze from the differences between Connie’s and our own present and the utopian and to make this point further, she gives </w:t>
      </w:r>
      <w:r w:rsidR="009321D0" w:rsidRPr="00354F65">
        <w:rPr>
          <w:rFonts w:ascii="Times New Roman" w:hAnsi="Times New Roman" w:cs="Times New Roman"/>
          <w:color w:val="000000"/>
          <w:szCs w:val="23"/>
        </w:rPr>
        <w:t xml:space="preserve">a brief glimpse of yet another potential future for </w:t>
      </w:r>
      <w:r w:rsidR="009321D0" w:rsidRPr="00354F65">
        <w:rPr>
          <w:rFonts w:ascii="Times New Roman" w:hAnsi="Times New Roman" w:cs="Times New Roman"/>
          <w:color w:val="000000"/>
          <w:szCs w:val="22"/>
        </w:rPr>
        <w:t xml:space="preserve">women. </w:t>
      </w:r>
      <w:r w:rsidR="00BE4EE3">
        <w:rPr>
          <w:rFonts w:ascii="Times New Roman" w:hAnsi="Times New Roman" w:cs="Times New Roman"/>
          <w:color w:val="000000"/>
          <w:szCs w:val="22"/>
        </w:rPr>
        <w:t xml:space="preserve"> </w:t>
      </w:r>
    </w:p>
    <w:p w:rsidR="007A58E7" w:rsidRDefault="00FA0D75" w:rsidP="009321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1"/>
        </w:rPr>
      </w:pPr>
      <w:r>
        <w:rPr>
          <w:rFonts w:ascii="Times New Roman" w:hAnsi="Times New Roman" w:cs="Times New Roman"/>
          <w:color w:val="000000"/>
          <w:szCs w:val="22"/>
        </w:rPr>
        <w:tab/>
      </w:r>
      <w:r w:rsidR="007A58E7">
        <w:rPr>
          <w:rFonts w:ascii="Times New Roman" w:hAnsi="Times New Roman" w:cs="Times New Roman"/>
          <w:color w:val="000000"/>
          <w:szCs w:val="22"/>
        </w:rPr>
        <w:t>In C</w:t>
      </w:r>
      <w:r w:rsidR="009321D0" w:rsidRPr="00354F65">
        <w:rPr>
          <w:rFonts w:ascii="Times New Roman" w:hAnsi="Times New Roman" w:cs="Times New Roman"/>
          <w:color w:val="000000"/>
          <w:szCs w:val="22"/>
        </w:rPr>
        <w:t xml:space="preserve">hapter </w:t>
      </w:r>
      <w:r w:rsidR="009321D0" w:rsidRPr="00354F65">
        <w:rPr>
          <w:rFonts w:ascii="Times New Roman" w:hAnsi="Times New Roman" w:cs="Times New Roman"/>
          <w:color w:val="000000"/>
          <w:szCs w:val="21"/>
        </w:rPr>
        <w:t xml:space="preserve">15 of </w:t>
      </w:r>
      <w:r w:rsidR="009321D0" w:rsidRPr="007A58E7">
        <w:rPr>
          <w:rFonts w:ascii="Times New Roman" w:hAnsi="Times New Roman" w:cs="Times New Roman"/>
          <w:i/>
          <w:color w:val="000000"/>
          <w:szCs w:val="21"/>
        </w:rPr>
        <w:t>Woman on the Edge of Time</w:t>
      </w:r>
      <w:r w:rsidR="009321D0" w:rsidRPr="00354F65">
        <w:rPr>
          <w:rFonts w:ascii="Times New Roman" w:hAnsi="Times New Roman" w:cs="Times New Roman"/>
          <w:color w:val="000000"/>
          <w:szCs w:val="21"/>
        </w:rPr>
        <w:t xml:space="preserve">, Connie </w:t>
      </w:r>
      <w:r w:rsidR="007A58E7">
        <w:rPr>
          <w:rFonts w:ascii="Times New Roman" w:hAnsi="Times New Roman" w:cs="Times New Roman"/>
          <w:color w:val="000000"/>
          <w:szCs w:val="21"/>
        </w:rPr>
        <w:t xml:space="preserve">trying to reach </w:t>
      </w:r>
      <w:r w:rsidR="00E61787">
        <w:rPr>
          <w:rFonts w:ascii="Times New Roman" w:hAnsi="Times New Roman" w:cs="Times New Roman"/>
          <w:color w:val="000000"/>
          <w:szCs w:val="21"/>
        </w:rPr>
        <w:t>Luciente</w:t>
      </w:r>
      <w:r w:rsidR="007A58E7">
        <w:rPr>
          <w:rFonts w:ascii="Times New Roman" w:hAnsi="Times New Roman" w:cs="Times New Roman"/>
          <w:color w:val="000000"/>
          <w:szCs w:val="21"/>
        </w:rPr>
        <w:t xml:space="preserve"> </w:t>
      </w:r>
      <w:r w:rsidR="009321D0" w:rsidRPr="00354F65">
        <w:rPr>
          <w:rFonts w:ascii="Times New Roman" w:hAnsi="Times New Roman" w:cs="Times New Roman"/>
          <w:color w:val="000000"/>
          <w:szCs w:val="21"/>
        </w:rPr>
        <w:t>finds herself</w:t>
      </w:r>
      <w:r w:rsidR="007A58E7">
        <w:rPr>
          <w:rFonts w:ascii="Times New Roman" w:hAnsi="Times New Roman" w:cs="Times New Roman"/>
          <w:color w:val="000000"/>
          <w:szCs w:val="21"/>
        </w:rPr>
        <w:t xml:space="preserve"> instead</w:t>
      </w:r>
      <w:r w:rsidR="009321D0" w:rsidRPr="00354F65">
        <w:rPr>
          <w:rFonts w:ascii="Times New Roman" w:hAnsi="Times New Roman" w:cs="Times New Roman"/>
          <w:color w:val="000000"/>
          <w:szCs w:val="21"/>
        </w:rPr>
        <w:t xml:space="preserve">, not in Mattapoisett, </w:t>
      </w:r>
      <w:r w:rsidR="009321D0" w:rsidRPr="00354F65">
        <w:rPr>
          <w:rFonts w:ascii="Times New Roman" w:hAnsi="Times New Roman" w:cs="Times New Roman"/>
          <w:color w:val="000000"/>
          <w:szCs w:val="22"/>
        </w:rPr>
        <w:t xml:space="preserve">but in another time, where she encounters a mutated woman-of-pleasure </w:t>
      </w:r>
      <w:r w:rsidR="00FD3D0E">
        <w:rPr>
          <w:rFonts w:ascii="Times New Roman" w:hAnsi="Times New Roman" w:cs="Times New Roman"/>
          <w:color w:val="000000"/>
          <w:szCs w:val="21"/>
        </w:rPr>
        <w:t>named Gildina</w:t>
      </w:r>
      <w:r w:rsidR="009321D0" w:rsidRPr="00354F65">
        <w:rPr>
          <w:rFonts w:ascii="Times New Roman" w:hAnsi="Times New Roman" w:cs="Times New Roman"/>
          <w:color w:val="000000"/>
          <w:szCs w:val="21"/>
        </w:rPr>
        <w:t xml:space="preserve">. Gildina's body speaks volumes about </w:t>
      </w:r>
      <w:r w:rsidR="009321D0" w:rsidRPr="00354F65">
        <w:rPr>
          <w:rFonts w:ascii="Times New Roman" w:hAnsi="Times New Roman" w:cs="Times New Roman"/>
          <w:color w:val="000000"/>
          <w:szCs w:val="22"/>
        </w:rPr>
        <w:t>the economic, political, and cult</w:t>
      </w:r>
      <w:r w:rsidR="00251211">
        <w:rPr>
          <w:rFonts w:ascii="Times New Roman" w:hAnsi="Times New Roman" w:cs="Times New Roman"/>
          <w:color w:val="000000"/>
          <w:szCs w:val="22"/>
        </w:rPr>
        <w:t xml:space="preserve">ural ills of her male-dominated, patriarchical </w:t>
      </w:r>
      <w:r w:rsidR="009321D0" w:rsidRPr="00354F65">
        <w:rPr>
          <w:rFonts w:ascii="Times New Roman" w:hAnsi="Times New Roman" w:cs="Times New Roman"/>
          <w:color w:val="000000"/>
          <w:szCs w:val="22"/>
        </w:rPr>
        <w:t xml:space="preserve">future </w:t>
      </w:r>
      <w:r w:rsidR="009321D0" w:rsidRPr="00354F65">
        <w:rPr>
          <w:rFonts w:ascii="Times New Roman" w:hAnsi="Times New Roman" w:cs="Times New Roman"/>
          <w:color w:val="000000"/>
          <w:szCs w:val="21"/>
        </w:rPr>
        <w:t xml:space="preserve">world. When Connie materializes in Gildina's room, </w:t>
      </w:r>
    </w:p>
    <w:p w:rsidR="009321D0" w:rsidRPr="00BE4EE3" w:rsidRDefault="007A58E7" w:rsidP="007A58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60"/>
        <w:rPr>
          <w:rFonts w:ascii="Times New Roman" w:hAnsi="Times New Roman" w:cs="Times New Roman"/>
          <w:color w:val="000000"/>
          <w:szCs w:val="22"/>
        </w:rPr>
      </w:pPr>
      <w:r>
        <w:rPr>
          <w:rFonts w:ascii="Times New Roman" w:hAnsi="Times New Roman" w:cs="Times New Roman"/>
          <w:color w:val="000000"/>
          <w:szCs w:val="22"/>
        </w:rPr>
        <w:t xml:space="preserve">[Gildina] </w:t>
      </w:r>
      <w:r w:rsidR="009321D0" w:rsidRPr="00354F65">
        <w:rPr>
          <w:rFonts w:ascii="Times New Roman" w:hAnsi="Times New Roman" w:cs="Times New Roman"/>
          <w:color w:val="000000"/>
          <w:szCs w:val="22"/>
        </w:rPr>
        <w:t>popped off the bed and stood facing Connie, quivering with anger. They were about the same height and weight, although the woman was younger and her body seemed a cartoon of femininity, with a</w:t>
      </w:r>
      <w:r w:rsidR="00FD3D0E">
        <w:rPr>
          <w:rFonts w:ascii="Times New Roman" w:hAnsi="Times New Roman" w:cs="Times New Roman"/>
          <w:color w:val="000000"/>
          <w:szCs w:val="21"/>
        </w:rPr>
        <w:t xml:space="preserve"> </w:t>
      </w:r>
      <w:r w:rsidR="009321D0" w:rsidRPr="00354F65">
        <w:rPr>
          <w:rFonts w:ascii="Times New Roman" w:hAnsi="Times New Roman" w:cs="Times New Roman"/>
          <w:color w:val="000000"/>
          <w:szCs w:val="22"/>
        </w:rPr>
        <w:t xml:space="preserve">tiny waist, enormous sharp breasts that stuck out like the brassieres </w:t>
      </w:r>
      <w:r w:rsidR="009321D0" w:rsidRPr="00354F65">
        <w:rPr>
          <w:rFonts w:ascii="Times New Roman" w:hAnsi="Times New Roman" w:cs="Times New Roman"/>
          <w:color w:val="000000"/>
          <w:szCs w:val="18"/>
        </w:rPr>
        <w:t>Connie herself had</w:t>
      </w:r>
      <w:r w:rsidR="00FD3D0E">
        <w:rPr>
          <w:rFonts w:ascii="Times New Roman" w:hAnsi="Times New Roman" w:cs="Times New Roman"/>
          <w:color w:val="000000"/>
          <w:szCs w:val="18"/>
        </w:rPr>
        <w:t xml:space="preserve"> worn in the fifties</w:t>
      </w:r>
      <w:r w:rsidR="009321D0" w:rsidRPr="00354F65">
        <w:rPr>
          <w:rFonts w:ascii="Times New Roman" w:hAnsi="Times New Roman" w:cs="Times New Roman"/>
          <w:color w:val="000000"/>
          <w:szCs w:val="18"/>
        </w:rPr>
        <w:t>—but the woman was not wear</w:t>
      </w:r>
      <w:r w:rsidR="009321D0" w:rsidRPr="00354F65">
        <w:rPr>
          <w:rFonts w:ascii="Times New Roman" w:hAnsi="Times New Roman" w:cs="Times New Roman"/>
          <w:color w:val="000000"/>
          <w:szCs w:val="22"/>
        </w:rPr>
        <w:t>ing a brassiere. Her stomach was flat but her hips and buttocks were ov</w:t>
      </w:r>
      <w:r>
        <w:rPr>
          <w:rFonts w:ascii="Times New Roman" w:hAnsi="Times New Roman" w:cs="Times New Roman"/>
          <w:color w:val="000000"/>
          <w:szCs w:val="22"/>
        </w:rPr>
        <w:t>ersized and audaciously curved.  She looked as if she could hardly walk for the extravagance of her breasts and buttocks…</w:t>
      </w:r>
      <w:r w:rsidR="00FD3D0E">
        <w:rPr>
          <w:rFonts w:ascii="Times New Roman" w:hAnsi="Times New Roman" w:cs="Times New Roman"/>
          <w:color w:val="000000"/>
          <w:szCs w:val="22"/>
        </w:rPr>
        <w:t xml:space="preserve"> </w:t>
      </w:r>
      <w:r>
        <w:rPr>
          <w:rFonts w:ascii="Times New Roman" w:hAnsi="Times New Roman" w:cs="Times New Roman"/>
          <w:color w:val="000000"/>
          <w:szCs w:val="22"/>
        </w:rPr>
        <w:t>(</w:t>
      </w:r>
      <w:r w:rsidR="009321D0" w:rsidRPr="00354F65">
        <w:rPr>
          <w:rFonts w:ascii="Times New Roman" w:hAnsi="Times New Roman" w:cs="Times New Roman"/>
          <w:color w:val="000000"/>
          <w:szCs w:val="22"/>
        </w:rPr>
        <w:t>287-88)</w:t>
      </w:r>
    </w:p>
    <w:p w:rsidR="00CD4AED" w:rsidRDefault="00FD3D0E" w:rsidP="009321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1"/>
        </w:rPr>
      </w:pPr>
      <w:r>
        <w:rPr>
          <w:rFonts w:ascii="Times New Roman" w:hAnsi="Times New Roman" w:cs="Times New Roman"/>
          <w:color w:val="000000"/>
          <w:szCs w:val="21"/>
        </w:rPr>
        <w:tab/>
      </w:r>
      <w:r w:rsidR="000F7DA2">
        <w:rPr>
          <w:rFonts w:ascii="Times New Roman" w:hAnsi="Times New Roman" w:cs="Times New Roman"/>
          <w:color w:val="000000"/>
          <w:szCs w:val="21"/>
        </w:rPr>
        <w:t xml:space="preserve">Connie finds out that Gildina is a kept woman “contracted to a fourth-level SD” (288) selected when she was </w:t>
      </w:r>
      <w:r w:rsidR="00E61787">
        <w:rPr>
          <w:rFonts w:ascii="Times New Roman" w:hAnsi="Times New Roman" w:cs="Times New Roman"/>
          <w:color w:val="000000"/>
          <w:szCs w:val="21"/>
        </w:rPr>
        <w:t>fifteen;</w:t>
      </w:r>
      <w:r w:rsidR="000F7DA2">
        <w:rPr>
          <w:rFonts w:ascii="Times New Roman" w:hAnsi="Times New Roman" w:cs="Times New Roman"/>
          <w:color w:val="000000"/>
          <w:szCs w:val="21"/>
        </w:rPr>
        <w:t xml:space="preserve"> she is “still on the full shots and re-ops.” (288).  In case it is not clear, Piercy makes sure the reader knows that racism is also alive and rampant in this world—“If you ever had a beauty-op, you’ve reverted. They’d never leave you with hair like that and that skin!  You’re as dark…I mean I’d have been on that side myself. But of course I had the full series!” (288). </w:t>
      </w:r>
      <w:r w:rsidR="00BE0185">
        <w:rPr>
          <w:rFonts w:ascii="Times New Roman" w:hAnsi="Times New Roman" w:cs="Times New Roman"/>
          <w:color w:val="000000"/>
          <w:szCs w:val="21"/>
        </w:rPr>
        <w:t xml:space="preserve"> Gildina also reinforces a strict discourse of normative heterosexuality calling Connie a “lesby” when Connie suggest she touch her to prove she is not a hallucination. </w:t>
      </w:r>
    </w:p>
    <w:p w:rsidR="00CD4AED" w:rsidRDefault="00CD4AED" w:rsidP="00CD4A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1"/>
        </w:rPr>
        <w:tab/>
        <w:t xml:space="preserve">In her short encounter with Gildina’s world, </w:t>
      </w:r>
      <w:r w:rsidRPr="00354F65">
        <w:rPr>
          <w:rFonts w:ascii="Times New Roman" w:hAnsi="Times New Roman" w:cs="Times New Roman"/>
          <w:color w:val="000000"/>
          <w:szCs w:val="22"/>
        </w:rPr>
        <w:t>Connie</w:t>
      </w:r>
      <w:r>
        <w:rPr>
          <w:rFonts w:ascii="Times New Roman" w:hAnsi="Times New Roman" w:cs="Times New Roman"/>
          <w:color w:val="000000"/>
          <w:szCs w:val="22"/>
        </w:rPr>
        <w:t xml:space="preserve"> learns that </w:t>
      </w:r>
      <w:r w:rsidRPr="00354F65">
        <w:rPr>
          <w:rFonts w:ascii="Times New Roman" w:hAnsi="Times New Roman" w:cs="Times New Roman"/>
          <w:color w:val="000000"/>
          <w:szCs w:val="22"/>
        </w:rPr>
        <w:t xml:space="preserve">cosmetic surgery and organ transplants have become the symbols of </w:t>
      </w:r>
      <w:r>
        <w:rPr>
          <w:rFonts w:ascii="Times New Roman" w:hAnsi="Times New Roman" w:cs="Times New Roman"/>
          <w:color w:val="000000"/>
          <w:szCs w:val="22"/>
        </w:rPr>
        <w:t xml:space="preserve">White </w:t>
      </w:r>
      <w:r w:rsidRPr="00354F65">
        <w:rPr>
          <w:rFonts w:ascii="Times New Roman" w:hAnsi="Times New Roman" w:cs="Times New Roman"/>
          <w:color w:val="000000"/>
          <w:szCs w:val="22"/>
        </w:rPr>
        <w:t>social status. O</w:t>
      </w:r>
      <w:r>
        <w:rPr>
          <w:rFonts w:ascii="Times New Roman" w:hAnsi="Times New Roman" w:cs="Times New Roman"/>
          <w:color w:val="000000"/>
          <w:szCs w:val="22"/>
        </w:rPr>
        <w:t xml:space="preserve">nly the wealthy receive organs </w:t>
      </w:r>
      <w:r w:rsidRPr="00354F65">
        <w:rPr>
          <w:rFonts w:ascii="Times New Roman" w:hAnsi="Times New Roman" w:cs="Times New Roman"/>
          <w:color w:val="000000"/>
          <w:szCs w:val="22"/>
        </w:rPr>
        <w:t>and the only route out of poverty for (young) women is through silicone</w:t>
      </w:r>
      <w:r>
        <w:rPr>
          <w:rFonts w:ascii="Times New Roman" w:hAnsi="Times New Roman" w:cs="Times New Roman"/>
          <w:color w:val="000000"/>
          <w:szCs w:val="22"/>
        </w:rPr>
        <w:t>, skin treatments</w:t>
      </w:r>
      <w:r w:rsidRPr="00354F65">
        <w:rPr>
          <w:rFonts w:ascii="Times New Roman" w:hAnsi="Times New Roman" w:cs="Times New Roman"/>
          <w:color w:val="000000"/>
          <w:szCs w:val="22"/>
        </w:rPr>
        <w:t xml:space="preserve"> and the surgeon's knife. </w:t>
      </w:r>
      <w:r>
        <w:rPr>
          <w:rFonts w:ascii="Times New Roman" w:hAnsi="Times New Roman" w:cs="Times New Roman"/>
          <w:color w:val="000000"/>
          <w:szCs w:val="22"/>
        </w:rPr>
        <w:t xml:space="preserve"> This future is also toxically </w:t>
      </w:r>
      <w:r w:rsidR="00E61787">
        <w:rPr>
          <w:rFonts w:ascii="Times New Roman" w:hAnsi="Times New Roman" w:cs="Times New Roman"/>
          <w:color w:val="000000"/>
          <w:szCs w:val="22"/>
        </w:rPr>
        <w:t>polluted;</w:t>
      </w:r>
      <w:r>
        <w:rPr>
          <w:rFonts w:ascii="Times New Roman" w:hAnsi="Times New Roman" w:cs="Times New Roman"/>
          <w:color w:val="000000"/>
          <w:szCs w:val="22"/>
        </w:rPr>
        <w:t xml:space="preserve"> Gildina describes the sky as “a gorgeous pale gray color” (295) and reports that only the wealthy have access to light and the sun.  Housing consist of high rises, the h</w:t>
      </w:r>
      <w:r w:rsidR="00BE4877">
        <w:rPr>
          <w:rFonts w:ascii="Times New Roman" w:hAnsi="Times New Roman" w:cs="Times New Roman"/>
          <w:color w:val="000000"/>
          <w:szCs w:val="22"/>
        </w:rPr>
        <w:t xml:space="preserve">igher up the wealthier the man, and food consists of “transparent packets” that were “tasteless and gummy” (296).  </w:t>
      </w:r>
    </w:p>
    <w:p w:rsidR="00CD4AED" w:rsidRPr="00BE4877" w:rsidRDefault="00CD4AED" w:rsidP="00CD4A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2"/>
        </w:rPr>
        <w:tab/>
        <w:t xml:space="preserve">The </w:t>
      </w:r>
      <w:r w:rsidR="00E61787">
        <w:rPr>
          <w:rFonts w:ascii="Times New Roman" w:hAnsi="Times New Roman" w:cs="Times New Roman"/>
          <w:color w:val="000000"/>
          <w:szCs w:val="22"/>
        </w:rPr>
        <w:t>hyper femininity</w:t>
      </w:r>
      <w:r>
        <w:rPr>
          <w:rFonts w:ascii="Times New Roman" w:hAnsi="Times New Roman" w:cs="Times New Roman"/>
          <w:color w:val="000000"/>
          <w:szCs w:val="22"/>
        </w:rPr>
        <w:t xml:space="preserve">, </w:t>
      </w:r>
      <w:r w:rsidRPr="00354F65">
        <w:rPr>
          <w:rFonts w:ascii="Times New Roman" w:hAnsi="Times New Roman" w:cs="Times New Roman"/>
          <w:color w:val="000000"/>
          <w:szCs w:val="22"/>
        </w:rPr>
        <w:t>"a cartoon of femininity</w:t>
      </w:r>
      <w:r w:rsidR="00BE4877">
        <w:rPr>
          <w:rFonts w:ascii="Times New Roman" w:hAnsi="Times New Roman" w:cs="Times New Roman"/>
          <w:color w:val="000000"/>
          <w:szCs w:val="22"/>
        </w:rPr>
        <w:t>,</w:t>
      </w:r>
      <w:r w:rsidRPr="00354F65">
        <w:rPr>
          <w:rFonts w:ascii="Times New Roman" w:hAnsi="Times New Roman" w:cs="Times New Roman"/>
          <w:color w:val="000000"/>
          <w:szCs w:val="22"/>
        </w:rPr>
        <w:t xml:space="preserve">" </w:t>
      </w:r>
      <w:r w:rsidR="00BE4877">
        <w:rPr>
          <w:rFonts w:ascii="Times New Roman" w:hAnsi="Times New Roman" w:cs="Times New Roman"/>
          <w:color w:val="000000"/>
          <w:szCs w:val="22"/>
        </w:rPr>
        <w:t xml:space="preserve">tied to systems of oppression against women and women of color, and polluted caste hierarchy of </w:t>
      </w:r>
      <w:r w:rsidRPr="00354F65">
        <w:rPr>
          <w:rFonts w:ascii="Times New Roman" w:hAnsi="Times New Roman" w:cs="Times New Roman"/>
          <w:color w:val="000000"/>
          <w:szCs w:val="22"/>
        </w:rPr>
        <w:t xml:space="preserve">Gildina's extreme dystopia awakens deep fears in Connie. The prospect of her own world continuing, accelerating, down </w:t>
      </w:r>
      <w:r w:rsidRPr="00354F65">
        <w:rPr>
          <w:rFonts w:ascii="Times New Roman" w:hAnsi="Times New Roman" w:cs="Times New Roman"/>
          <w:color w:val="000000"/>
          <w:szCs w:val="20"/>
        </w:rPr>
        <w:t xml:space="preserve">its sexist, racist, and class-biased decline is indeed cheerless. </w:t>
      </w:r>
      <w:r w:rsidR="00BE4877">
        <w:rPr>
          <w:rFonts w:ascii="Times New Roman" w:hAnsi="Times New Roman" w:cs="Times New Roman"/>
          <w:color w:val="000000"/>
          <w:szCs w:val="20"/>
        </w:rPr>
        <w:t xml:space="preserve">“So that was the other world that might come to be. That was Luciente’s war, and she was enlisted in it” ( 301).  Connie’s call to activism, and thus the </w:t>
      </w:r>
      <w:r w:rsidR="00E61787">
        <w:rPr>
          <w:rFonts w:ascii="Times New Roman" w:hAnsi="Times New Roman" w:cs="Times New Roman"/>
          <w:color w:val="000000"/>
          <w:szCs w:val="20"/>
        </w:rPr>
        <w:t>reader’s</w:t>
      </w:r>
      <w:r w:rsidR="00BE4877">
        <w:rPr>
          <w:rFonts w:ascii="Times New Roman" w:hAnsi="Times New Roman" w:cs="Times New Roman"/>
          <w:color w:val="000000"/>
          <w:szCs w:val="20"/>
        </w:rPr>
        <w:t xml:space="preserve"> own imperative for action, </w:t>
      </w:r>
      <w:r w:rsidRPr="00354F65">
        <w:rPr>
          <w:rFonts w:ascii="Times New Roman" w:hAnsi="Times New Roman" w:cs="Times New Roman"/>
          <w:color w:val="000000"/>
          <w:szCs w:val="22"/>
        </w:rPr>
        <w:t>is the function of this brief chapter in Piercy's book.</w:t>
      </w:r>
      <w:r>
        <w:rPr>
          <w:rFonts w:ascii="Times New Roman" w:hAnsi="Times New Roman" w:cs="Times New Roman"/>
          <w:color w:val="000000"/>
          <w:szCs w:val="22"/>
        </w:rPr>
        <w:t xml:space="preserve"> Through it, she makes inaction</w:t>
      </w:r>
      <w:r w:rsidRPr="00354F65">
        <w:rPr>
          <w:rFonts w:ascii="Times New Roman" w:hAnsi="Times New Roman" w:cs="Times New Roman"/>
          <w:color w:val="000000"/>
          <w:szCs w:val="22"/>
        </w:rPr>
        <w:t>—doing nothin</w:t>
      </w:r>
      <w:r w:rsidR="00BE4877">
        <w:rPr>
          <w:rFonts w:ascii="Times New Roman" w:hAnsi="Times New Roman" w:cs="Times New Roman"/>
          <w:color w:val="000000"/>
          <w:szCs w:val="22"/>
        </w:rPr>
        <w:t>g about the present world's global oppressions, eco</w:t>
      </w:r>
      <w:r>
        <w:rPr>
          <w:rFonts w:ascii="Times New Roman" w:hAnsi="Times New Roman" w:cs="Times New Roman"/>
          <w:color w:val="000000"/>
          <w:szCs w:val="21"/>
        </w:rPr>
        <w:t>nomics and politics</w:t>
      </w:r>
      <w:r w:rsidRPr="00354F65">
        <w:rPr>
          <w:rFonts w:ascii="Times New Roman" w:hAnsi="Times New Roman" w:cs="Times New Roman"/>
          <w:color w:val="000000"/>
          <w:szCs w:val="21"/>
        </w:rPr>
        <w:t xml:space="preserve">—deeply frightening. </w:t>
      </w:r>
    </w:p>
    <w:p w:rsidR="00F21390" w:rsidRDefault="00BE4877" w:rsidP="00CD4A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2"/>
        </w:rPr>
      </w:pPr>
      <w:r>
        <w:rPr>
          <w:rFonts w:ascii="Times New Roman" w:hAnsi="Times New Roman" w:cs="Times New Roman"/>
          <w:color w:val="000000"/>
          <w:szCs w:val="21"/>
        </w:rPr>
        <w:tab/>
      </w:r>
      <w:r w:rsidR="009321D0" w:rsidRPr="00354F65">
        <w:rPr>
          <w:rFonts w:ascii="Times New Roman" w:hAnsi="Times New Roman" w:cs="Times New Roman"/>
          <w:color w:val="000000"/>
          <w:szCs w:val="23"/>
        </w:rPr>
        <w:t xml:space="preserve">By adding this </w:t>
      </w:r>
      <w:r w:rsidR="009321D0" w:rsidRPr="00354F65">
        <w:rPr>
          <w:rFonts w:ascii="Times New Roman" w:hAnsi="Times New Roman" w:cs="Times New Roman"/>
          <w:color w:val="000000"/>
          <w:szCs w:val="21"/>
        </w:rPr>
        <w:t xml:space="preserve">dystopian vision, Piercy enriches </w:t>
      </w:r>
      <w:r w:rsidR="009321D0" w:rsidRPr="00C71452">
        <w:rPr>
          <w:rFonts w:ascii="Times New Roman" w:hAnsi="Times New Roman" w:cs="Times New Roman"/>
          <w:i/>
          <w:color w:val="000000"/>
          <w:szCs w:val="21"/>
        </w:rPr>
        <w:t>Woman on the Edge of Time</w:t>
      </w:r>
      <w:r w:rsidR="009321D0" w:rsidRPr="00354F65">
        <w:rPr>
          <w:rFonts w:ascii="Times New Roman" w:hAnsi="Times New Roman" w:cs="Times New Roman"/>
          <w:color w:val="000000"/>
          <w:szCs w:val="21"/>
        </w:rPr>
        <w:t xml:space="preserve"> and makes </w:t>
      </w:r>
      <w:r w:rsidR="009321D0" w:rsidRPr="00354F65">
        <w:rPr>
          <w:rFonts w:ascii="Times New Roman" w:hAnsi="Times New Roman" w:cs="Times New Roman"/>
          <w:color w:val="000000"/>
          <w:szCs w:val="22"/>
        </w:rPr>
        <w:t xml:space="preserve">its diagnoses of contemporary American society's ills all the stronger. </w:t>
      </w:r>
      <w:r w:rsidR="009321D0" w:rsidRPr="00354F65">
        <w:rPr>
          <w:rFonts w:ascii="Times New Roman" w:hAnsi="Times New Roman" w:cs="Times New Roman"/>
          <w:color w:val="000000"/>
          <w:szCs w:val="23"/>
        </w:rPr>
        <w:t xml:space="preserve">For the </w:t>
      </w:r>
      <w:r w:rsidR="000505FD">
        <w:rPr>
          <w:rFonts w:ascii="Times New Roman" w:hAnsi="Times New Roman" w:cs="Times New Roman"/>
          <w:color w:val="000000"/>
          <w:szCs w:val="23"/>
        </w:rPr>
        <w:t>first fourteen chapters, she sends</w:t>
      </w:r>
      <w:r w:rsidR="009321D0" w:rsidRPr="00354F65">
        <w:rPr>
          <w:rFonts w:ascii="Times New Roman" w:hAnsi="Times New Roman" w:cs="Times New Roman"/>
          <w:color w:val="000000"/>
          <w:szCs w:val="23"/>
        </w:rPr>
        <w:t xml:space="preserve"> readers back and forth between the urban blights of contemporary New York City and the </w:t>
      </w:r>
      <w:r w:rsidR="009321D0" w:rsidRPr="00354F65">
        <w:rPr>
          <w:rFonts w:ascii="Times New Roman" w:hAnsi="Times New Roman" w:cs="Times New Roman"/>
          <w:color w:val="000000"/>
          <w:szCs w:val="22"/>
        </w:rPr>
        <w:t xml:space="preserve">pastoral promise of Mattapoisett. The Gildina chapter shows readers a nightmare that might be ahead unless contemporary society turns toward the collective, </w:t>
      </w:r>
      <w:r w:rsidR="000505FD">
        <w:rPr>
          <w:rFonts w:ascii="Times New Roman" w:hAnsi="Times New Roman" w:cs="Times New Roman"/>
          <w:color w:val="000000"/>
          <w:szCs w:val="22"/>
        </w:rPr>
        <w:t xml:space="preserve">actively anti-oppressive, </w:t>
      </w:r>
      <w:r w:rsidR="009321D0" w:rsidRPr="00354F65">
        <w:rPr>
          <w:rFonts w:ascii="Times New Roman" w:hAnsi="Times New Roman" w:cs="Times New Roman"/>
          <w:color w:val="000000"/>
          <w:szCs w:val="22"/>
        </w:rPr>
        <w:t xml:space="preserve">ecologically sound behavior of Mattapoisett. </w:t>
      </w:r>
      <w:r w:rsidR="00990FC3">
        <w:rPr>
          <w:rFonts w:ascii="Times New Roman" w:hAnsi="Times New Roman" w:cs="Times New Roman"/>
          <w:color w:val="000000"/>
          <w:szCs w:val="22"/>
        </w:rPr>
        <w:t xml:space="preserve"> Students repeatedly state how much the dystopian vision feels more similar to our present than Piercy’s utopia and voice amazement at what feels like her prescient read of a future</w:t>
      </w:r>
      <w:r w:rsidR="00F21390">
        <w:rPr>
          <w:rFonts w:ascii="Times New Roman" w:hAnsi="Times New Roman" w:cs="Times New Roman"/>
          <w:color w:val="000000"/>
          <w:szCs w:val="22"/>
        </w:rPr>
        <w:t xml:space="preserve"> from her </w:t>
      </w:r>
      <w:r w:rsidR="00E61787">
        <w:rPr>
          <w:rFonts w:ascii="Times New Roman" w:hAnsi="Times New Roman" w:cs="Times New Roman"/>
          <w:color w:val="000000"/>
          <w:szCs w:val="22"/>
        </w:rPr>
        <w:t>1976-point</w:t>
      </w:r>
      <w:r w:rsidR="00F21390">
        <w:rPr>
          <w:rFonts w:ascii="Times New Roman" w:hAnsi="Times New Roman" w:cs="Times New Roman"/>
          <w:color w:val="000000"/>
          <w:szCs w:val="22"/>
        </w:rPr>
        <w:t xml:space="preserve"> of view.  </w:t>
      </w:r>
    </w:p>
    <w:p w:rsidR="009321D0" w:rsidRPr="00251211" w:rsidRDefault="00F21390" w:rsidP="00CD4A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szCs w:val="21"/>
        </w:rPr>
      </w:pPr>
      <w:r>
        <w:rPr>
          <w:rFonts w:ascii="Times New Roman" w:hAnsi="Times New Roman" w:cs="Times New Roman"/>
          <w:color w:val="000000"/>
          <w:szCs w:val="22"/>
        </w:rPr>
        <w:tab/>
        <w:t xml:space="preserve">Here then readers can begin mapping and </w:t>
      </w:r>
      <w:r w:rsidR="00E61787">
        <w:rPr>
          <w:rFonts w:ascii="Times New Roman" w:hAnsi="Times New Roman" w:cs="Times New Roman"/>
          <w:color w:val="000000"/>
          <w:szCs w:val="22"/>
        </w:rPr>
        <w:t>imagining</w:t>
      </w:r>
      <w:r>
        <w:rPr>
          <w:rFonts w:ascii="Times New Roman" w:hAnsi="Times New Roman" w:cs="Times New Roman"/>
          <w:color w:val="000000"/>
          <w:szCs w:val="22"/>
        </w:rPr>
        <w:t xml:space="preserve"> their own queer utopia and dystopian futures. </w:t>
      </w:r>
      <w:r w:rsidR="00E34A53">
        <w:rPr>
          <w:rFonts w:ascii="Times New Roman" w:hAnsi="Times New Roman" w:cs="Times New Roman"/>
          <w:color w:val="000000"/>
          <w:szCs w:val="22"/>
        </w:rPr>
        <w:t xml:space="preserve">Using Piercy and embodied queer readings, we trace what we thought we could not think or imagine in order to think otherwise about our present discourses, knowledges and practices. </w:t>
      </w:r>
    </w:p>
    <w:p w:rsidR="0081403F" w:rsidRDefault="001B298E" w:rsidP="0081403F">
      <w:pPr>
        <w:spacing w:line="480" w:lineRule="auto"/>
        <w:outlineLvl w:val="0"/>
        <w:rPr>
          <w:rFonts w:ascii="Times New Roman" w:hAnsi="Times New Roman"/>
        </w:rPr>
      </w:pPr>
      <w:r>
        <w:rPr>
          <w:rFonts w:ascii="Times New Roman" w:hAnsi="Times New Roman"/>
          <w:u w:val="single"/>
        </w:rPr>
        <w:t>Queering Fleshy Decolonial Imaginings</w:t>
      </w:r>
    </w:p>
    <w:p w:rsidR="0081403F" w:rsidRDefault="006826F0" w:rsidP="0081403F">
      <w:pPr>
        <w:spacing w:line="480" w:lineRule="auto"/>
        <w:ind w:firstLine="720"/>
        <w:outlineLvl w:val="0"/>
        <w:rPr>
          <w:rFonts w:ascii="Times New Roman" w:hAnsi="Times New Roman" w:cs="Times New Roman"/>
          <w:color w:val="000000"/>
          <w:szCs w:val="19"/>
        </w:rPr>
      </w:pPr>
      <w:r>
        <w:rPr>
          <w:rFonts w:ascii="Times New Roman" w:hAnsi="Times New Roman"/>
        </w:rPr>
        <w:t xml:space="preserve">I have argued that a queer reading of </w:t>
      </w:r>
      <w:r w:rsidR="00D11C80">
        <w:rPr>
          <w:rFonts w:ascii="Times New Roman" w:hAnsi="Times New Roman"/>
        </w:rPr>
        <w:t xml:space="preserve">Marge </w:t>
      </w:r>
      <w:r w:rsidR="0006674D">
        <w:rPr>
          <w:rFonts w:ascii="Times New Roman" w:hAnsi="Times New Roman"/>
        </w:rPr>
        <w:t xml:space="preserve">Piercy’s </w:t>
      </w:r>
      <w:r w:rsidR="00D11C80">
        <w:rPr>
          <w:rFonts w:ascii="Times New Roman" w:hAnsi="Times New Roman"/>
          <w:i/>
        </w:rPr>
        <w:t>Woman on the Edge of Time</w:t>
      </w:r>
      <w:r w:rsidR="0006674D">
        <w:rPr>
          <w:rFonts w:ascii="Times New Roman" w:hAnsi="Times New Roman"/>
        </w:rPr>
        <w:t xml:space="preserve"> </w:t>
      </w:r>
      <w:r w:rsidR="00EB6B8C" w:rsidRPr="00372200">
        <w:rPr>
          <w:rFonts w:ascii="Times New Roman" w:hAnsi="Times New Roman"/>
        </w:rPr>
        <w:t xml:space="preserve">allows </w:t>
      </w:r>
      <w:r w:rsidR="00EB6B8C" w:rsidRPr="00372200">
        <w:rPr>
          <w:rFonts w:ascii="Times New Roman" w:eastAsia="Cambria" w:hAnsi="Times New Roman" w:cs="Times New Roman"/>
        </w:rPr>
        <w:t xml:space="preserve">“a reading that </w:t>
      </w:r>
      <w:r w:rsidR="00EB6B8C" w:rsidRPr="00372200">
        <w:rPr>
          <w:rFonts w:ascii="Times New Roman" w:eastAsia="Cambria" w:hAnsi="Times New Roman" w:cs="Times New Roman"/>
          <w:i/>
        </w:rPr>
        <w:t>produces</w:t>
      </w:r>
      <w:r w:rsidR="00EB6B8C" w:rsidRPr="00372200">
        <w:rPr>
          <w:rFonts w:ascii="Times New Roman" w:eastAsia="Cambria" w:hAnsi="Times New Roman" w:cs="Times New Roman"/>
        </w:rPr>
        <w:t xml:space="preserve"> rather than </w:t>
      </w:r>
      <w:r w:rsidR="00EB6B8C" w:rsidRPr="00372200">
        <w:rPr>
          <w:rFonts w:ascii="Times New Roman" w:eastAsia="Cambria" w:hAnsi="Times New Roman" w:cs="Times New Roman"/>
          <w:i/>
        </w:rPr>
        <w:t>protects</w:t>
      </w:r>
      <w:r w:rsidR="00EB6B8C" w:rsidRPr="00372200">
        <w:rPr>
          <w:rFonts w:ascii="Times New Roman" w:eastAsia="Cambria" w:hAnsi="Times New Roman" w:cs="Times New Roman"/>
        </w:rPr>
        <w:t xml:space="preserve">” (Spivak 1976, p. lxxv) and is effective </w:t>
      </w:r>
      <w:r w:rsidR="00EB6B8C">
        <w:rPr>
          <w:rFonts w:ascii="Times New Roman" w:eastAsia="Cambria" w:hAnsi="Times New Roman" w:cs="Times New Roman"/>
        </w:rPr>
        <w:t xml:space="preserve">in supporting </w:t>
      </w:r>
      <w:r w:rsidR="00EB6B8C" w:rsidRPr="00372200">
        <w:rPr>
          <w:rFonts w:ascii="Times New Roman" w:eastAsia="Cambria" w:hAnsi="Times New Roman" w:cs="Times New Roman"/>
        </w:rPr>
        <w:t>a queer pedagogy that seeks to name, trace and unmask the (hetero)n</w:t>
      </w:r>
      <w:r w:rsidR="00EE15A3">
        <w:rPr>
          <w:rFonts w:ascii="Times New Roman" w:eastAsia="Cambria" w:hAnsi="Times New Roman" w:cs="Times New Roman"/>
        </w:rPr>
        <w:t>o</w:t>
      </w:r>
      <w:r w:rsidR="00D11C80">
        <w:rPr>
          <w:rFonts w:ascii="Times New Roman" w:eastAsia="Cambria" w:hAnsi="Times New Roman" w:cs="Times New Roman"/>
        </w:rPr>
        <w:t>rma</w:t>
      </w:r>
      <w:r w:rsidR="00D145AC">
        <w:rPr>
          <w:rFonts w:ascii="Times New Roman" w:eastAsia="Cambria" w:hAnsi="Times New Roman" w:cs="Times New Roman"/>
        </w:rPr>
        <w:t xml:space="preserve">tivities of everyday events, </w:t>
      </w:r>
      <w:r w:rsidR="00EE15A3">
        <w:rPr>
          <w:rFonts w:ascii="Times New Roman" w:eastAsia="Cambria" w:hAnsi="Times New Roman" w:cs="Times New Roman"/>
        </w:rPr>
        <w:t>hegemoni</w:t>
      </w:r>
      <w:r w:rsidR="00D11C80">
        <w:rPr>
          <w:rFonts w:ascii="Times New Roman" w:eastAsia="Cambria" w:hAnsi="Times New Roman" w:cs="Times New Roman"/>
        </w:rPr>
        <w:t xml:space="preserve">es and structures of oppression, </w:t>
      </w:r>
      <w:r w:rsidR="00EB6B8C" w:rsidRPr="00372200">
        <w:rPr>
          <w:rFonts w:ascii="Times New Roman" w:eastAsia="Cambria" w:hAnsi="Times New Roman" w:cs="Times New Roman"/>
        </w:rPr>
        <w:t xml:space="preserve">raising new questions and ways of thinking about educational epistemologies, discourses, policies and practices. </w:t>
      </w:r>
      <w:r w:rsidR="00EE15A3">
        <w:rPr>
          <w:rFonts w:ascii="Times New Roman" w:eastAsia="Cambria" w:hAnsi="Times New Roman" w:cs="Times New Roman"/>
        </w:rPr>
        <w:t xml:space="preserve"> Embodied queer readings of Piercy’s novel, </w:t>
      </w:r>
      <w:r w:rsidR="00D11C80">
        <w:rPr>
          <w:rFonts w:ascii="Times New Roman" w:eastAsia="Cambria" w:hAnsi="Times New Roman" w:cs="Times New Roman"/>
        </w:rPr>
        <w:t xml:space="preserve">alongside additional </w:t>
      </w:r>
      <w:r w:rsidR="00EE15A3">
        <w:rPr>
          <w:rFonts w:ascii="Times New Roman" w:eastAsia="Cambria" w:hAnsi="Times New Roman" w:cs="Times New Roman"/>
        </w:rPr>
        <w:t>readings that</w:t>
      </w:r>
      <w:r w:rsidR="00D11C80">
        <w:rPr>
          <w:rFonts w:ascii="Times New Roman" w:eastAsia="Cambria" w:hAnsi="Times New Roman" w:cs="Times New Roman"/>
        </w:rPr>
        <w:t xml:space="preserve"> situate and pull </w:t>
      </w:r>
      <w:r w:rsidR="00EE15A3">
        <w:rPr>
          <w:rFonts w:ascii="Times New Roman" w:eastAsia="Cambria" w:hAnsi="Times New Roman" w:cs="Times New Roman"/>
        </w:rPr>
        <w:t>in “fleshy” histories and “decolonial imaginings” have allowed students and myself to</w:t>
      </w:r>
      <w:r>
        <w:rPr>
          <w:rFonts w:ascii="Times New Roman" w:eastAsia="Cambria" w:hAnsi="Times New Roman" w:cs="Times New Roman"/>
        </w:rPr>
        <w:t xml:space="preserve"> </w:t>
      </w:r>
      <w:r w:rsidR="007C619B">
        <w:rPr>
          <w:rFonts w:ascii="Times New Roman" w:hAnsi="Times New Roman" w:cs="Times New Roman"/>
          <w:color w:val="000000"/>
          <w:szCs w:val="19"/>
        </w:rPr>
        <w:t>“think difference together, outside of a binary logic” (Probyn 1993, 140)</w:t>
      </w:r>
      <w:r w:rsidR="007C619B">
        <w:rPr>
          <w:rFonts w:ascii="Times New Roman" w:hAnsi="Times New Roman"/>
        </w:rPr>
        <w:t xml:space="preserve"> </w:t>
      </w:r>
      <w:r>
        <w:rPr>
          <w:rFonts w:ascii="Times New Roman" w:hAnsi="Times New Roman"/>
        </w:rPr>
        <w:t xml:space="preserve">and </w:t>
      </w:r>
      <w:r w:rsidR="007C619B">
        <w:rPr>
          <w:rFonts w:ascii="Times New Roman" w:hAnsi="Times New Roman" w:cs="Times New Roman"/>
          <w:color w:val="000000"/>
          <w:szCs w:val="19"/>
        </w:rPr>
        <w:t xml:space="preserve">“elaborate a mode of enunciation that transgresses the limits of difference. </w:t>
      </w:r>
      <w:r w:rsidR="00D11C80">
        <w:rPr>
          <w:rFonts w:ascii="Times New Roman" w:hAnsi="Times New Roman" w:cs="Times New Roman"/>
          <w:color w:val="000000"/>
          <w:szCs w:val="19"/>
        </w:rPr>
        <w:t xml:space="preserve"> </w:t>
      </w:r>
      <w:r w:rsidR="007C619B">
        <w:rPr>
          <w:rFonts w:ascii="Times New Roman" w:hAnsi="Times New Roman" w:cs="Times New Roman"/>
          <w:color w:val="000000"/>
          <w:szCs w:val="19"/>
        </w:rPr>
        <w:t xml:space="preserve">It is to speak with attitude; an ethical and caring mode of saying, thanking, and doing, inspired by a historical ontology of what and who we are and what and who we hope to become” </w:t>
      </w:r>
      <w:r>
        <w:rPr>
          <w:rFonts w:ascii="Times New Roman" w:hAnsi="Times New Roman" w:cs="Times New Roman"/>
          <w:color w:val="000000"/>
          <w:szCs w:val="19"/>
        </w:rPr>
        <w:t>(</w:t>
      </w:r>
      <w:r w:rsidR="007C619B">
        <w:rPr>
          <w:rFonts w:ascii="Times New Roman" w:hAnsi="Times New Roman" w:cs="Times New Roman"/>
          <w:color w:val="000000"/>
          <w:szCs w:val="19"/>
        </w:rPr>
        <w:t>140</w:t>
      </w:r>
      <w:r>
        <w:rPr>
          <w:rFonts w:ascii="Times New Roman" w:hAnsi="Times New Roman" w:cs="Times New Roman"/>
          <w:color w:val="000000"/>
          <w:szCs w:val="19"/>
        </w:rPr>
        <w:t xml:space="preserve">). </w:t>
      </w:r>
    </w:p>
    <w:p w:rsidR="005C08DC" w:rsidRDefault="0081403F" w:rsidP="0081403F">
      <w:pPr>
        <w:spacing w:line="480" w:lineRule="auto"/>
        <w:ind w:firstLine="720"/>
        <w:outlineLvl w:val="0"/>
        <w:rPr>
          <w:rFonts w:ascii="Times New Roman" w:hAnsi="Times New Roman" w:cs="Helvetica"/>
          <w:color w:val="141413"/>
          <w:szCs w:val="20"/>
        </w:rPr>
      </w:pPr>
      <w:r>
        <w:rPr>
          <w:rFonts w:ascii="Times New Roman" w:hAnsi="Times New Roman" w:cs="Times New Roman"/>
          <w:color w:val="000000"/>
          <w:szCs w:val="19"/>
        </w:rPr>
        <w:t xml:space="preserve">Chandra </w:t>
      </w:r>
      <w:r w:rsidRPr="00354F65">
        <w:rPr>
          <w:rFonts w:ascii="Times New Roman" w:hAnsi="Times New Roman" w:cs="Helvetica"/>
          <w:color w:val="141413"/>
          <w:szCs w:val="20"/>
        </w:rPr>
        <w:t>Mohanty</w:t>
      </w:r>
      <w:r w:rsidR="00CE74BC">
        <w:rPr>
          <w:rFonts w:ascii="Times New Roman" w:hAnsi="Times New Roman" w:cs="Helvetica"/>
          <w:color w:val="141413"/>
          <w:szCs w:val="20"/>
        </w:rPr>
        <w:t xml:space="preserve"> (1989-90)</w:t>
      </w:r>
      <w:r w:rsidRPr="00354F65">
        <w:rPr>
          <w:rFonts w:ascii="Times New Roman" w:hAnsi="Times New Roman" w:cs="Helvetica"/>
          <w:color w:val="141413"/>
          <w:szCs w:val="20"/>
        </w:rPr>
        <w:t xml:space="preserve"> reminds us </w:t>
      </w:r>
      <w:r>
        <w:rPr>
          <w:rFonts w:ascii="Times New Roman" w:hAnsi="Times New Roman" w:cs="Helvetica"/>
          <w:color w:val="141413"/>
          <w:szCs w:val="20"/>
        </w:rPr>
        <w:t xml:space="preserve">however </w:t>
      </w:r>
      <w:r w:rsidRPr="00354F65">
        <w:rPr>
          <w:rFonts w:ascii="Times New Roman" w:hAnsi="Times New Roman" w:cs="Helvetica"/>
          <w:color w:val="141413"/>
          <w:szCs w:val="20"/>
        </w:rPr>
        <w:t>that radical pedagogy “involves taking responsibility for the material effects of these very pedagogical pra</w:t>
      </w:r>
      <w:r w:rsidR="00CE74BC">
        <w:rPr>
          <w:rFonts w:ascii="Times New Roman" w:hAnsi="Times New Roman" w:cs="Helvetica"/>
          <w:color w:val="141413"/>
          <w:szCs w:val="20"/>
        </w:rPr>
        <w:t>ctices on students” (</w:t>
      </w:r>
      <w:r w:rsidRPr="00354F65">
        <w:rPr>
          <w:rFonts w:ascii="Times New Roman" w:hAnsi="Times New Roman" w:cs="Helvetica"/>
          <w:color w:val="141413"/>
          <w:szCs w:val="20"/>
        </w:rPr>
        <w:t>192)</w:t>
      </w:r>
      <w:r>
        <w:rPr>
          <w:rFonts w:ascii="Times New Roman" w:hAnsi="Times New Roman" w:cs="Helvetica"/>
          <w:color w:val="141413"/>
          <w:szCs w:val="20"/>
        </w:rPr>
        <w:t>.  Reading feminist utopian science fiction is a commitment</w:t>
      </w:r>
      <w:r w:rsidR="00D11C80">
        <w:rPr>
          <w:rFonts w:ascii="Times New Roman" w:hAnsi="Times New Roman" w:cs="Helvetica"/>
          <w:color w:val="141413"/>
          <w:szCs w:val="20"/>
        </w:rPr>
        <w:t xml:space="preserve"> and for some a challenge in and of itself</w:t>
      </w:r>
      <w:r w:rsidR="0006674D">
        <w:rPr>
          <w:rFonts w:ascii="Times New Roman" w:hAnsi="Times New Roman" w:cs="Helvetica"/>
          <w:color w:val="141413"/>
          <w:szCs w:val="20"/>
        </w:rPr>
        <w:t>.  Over the years of teaching with feminist fiction, I have</w:t>
      </w:r>
      <w:r>
        <w:rPr>
          <w:rFonts w:ascii="Times New Roman" w:hAnsi="Times New Roman" w:cs="Helvetica"/>
          <w:color w:val="141413"/>
          <w:szCs w:val="20"/>
        </w:rPr>
        <w:t xml:space="preserve"> learned to </w:t>
      </w:r>
      <w:r w:rsidR="00D11C80">
        <w:rPr>
          <w:rFonts w:ascii="Times New Roman" w:hAnsi="Times New Roman" w:cs="Helvetica"/>
          <w:color w:val="141413"/>
          <w:szCs w:val="20"/>
        </w:rPr>
        <w:t xml:space="preserve">develop and discuss a reading guide for the book early in the semester, </w:t>
      </w:r>
      <w:r>
        <w:rPr>
          <w:rFonts w:ascii="Times New Roman" w:hAnsi="Times New Roman" w:cs="Helvetica"/>
          <w:color w:val="141413"/>
          <w:szCs w:val="20"/>
        </w:rPr>
        <w:t xml:space="preserve">devote several class periods to </w:t>
      </w:r>
      <w:r w:rsidR="00D11C80">
        <w:rPr>
          <w:rFonts w:ascii="Times New Roman" w:hAnsi="Times New Roman" w:cs="Helvetica"/>
          <w:color w:val="141413"/>
          <w:szCs w:val="20"/>
        </w:rPr>
        <w:t xml:space="preserve">discussion of the book, </w:t>
      </w:r>
      <w:r>
        <w:rPr>
          <w:rFonts w:ascii="Times New Roman" w:hAnsi="Times New Roman" w:cs="Helvetica"/>
          <w:color w:val="141413"/>
          <w:szCs w:val="20"/>
        </w:rPr>
        <w:t>and incorporate and refer to the novel through</w:t>
      </w:r>
      <w:r w:rsidR="00D11C80">
        <w:rPr>
          <w:rFonts w:ascii="Times New Roman" w:hAnsi="Times New Roman" w:cs="Helvetica"/>
          <w:color w:val="141413"/>
          <w:szCs w:val="20"/>
        </w:rPr>
        <w:t xml:space="preserve">out the semester, using it as a theoretical apparatus or </w:t>
      </w:r>
      <w:r>
        <w:rPr>
          <w:rFonts w:ascii="Times New Roman" w:hAnsi="Times New Roman" w:cs="Helvetica"/>
          <w:color w:val="141413"/>
          <w:szCs w:val="20"/>
        </w:rPr>
        <w:t>example like any other reading.  In th</w:t>
      </w:r>
      <w:r w:rsidR="00D11C80">
        <w:rPr>
          <w:rFonts w:ascii="Times New Roman" w:hAnsi="Times New Roman" w:cs="Helvetica"/>
          <w:color w:val="141413"/>
          <w:szCs w:val="20"/>
        </w:rPr>
        <w:t xml:space="preserve">is way students and I cannot simply </w:t>
      </w:r>
      <w:r w:rsidR="00E61787">
        <w:rPr>
          <w:rFonts w:ascii="Times New Roman" w:hAnsi="Times New Roman" w:cs="Helvetica"/>
          <w:color w:val="141413"/>
          <w:szCs w:val="20"/>
        </w:rPr>
        <w:t>cordon</w:t>
      </w:r>
      <w:r w:rsidR="00D11C80">
        <w:rPr>
          <w:rFonts w:ascii="Times New Roman" w:hAnsi="Times New Roman" w:cs="Helvetica"/>
          <w:color w:val="141413"/>
          <w:szCs w:val="20"/>
        </w:rPr>
        <w:t xml:space="preserve"> off the fictional work as </w:t>
      </w:r>
      <w:r>
        <w:rPr>
          <w:rFonts w:ascii="Times New Roman" w:hAnsi="Times New Roman" w:cs="Helvetica"/>
          <w:color w:val="141413"/>
          <w:szCs w:val="20"/>
        </w:rPr>
        <w:t xml:space="preserve">an aside but </w:t>
      </w:r>
      <w:r w:rsidR="0006674D">
        <w:rPr>
          <w:rFonts w:ascii="Times New Roman" w:hAnsi="Times New Roman" w:cs="Helvetica"/>
          <w:color w:val="141413"/>
          <w:szCs w:val="20"/>
        </w:rPr>
        <w:t>have to engage it on-goingly</w:t>
      </w:r>
      <w:r w:rsidR="00D11C80">
        <w:rPr>
          <w:rFonts w:ascii="Times New Roman" w:hAnsi="Times New Roman" w:cs="Helvetica"/>
          <w:color w:val="141413"/>
          <w:szCs w:val="20"/>
        </w:rPr>
        <w:t xml:space="preserve"> </w:t>
      </w:r>
      <w:r>
        <w:rPr>
          <w:rFonts w:ascii="Times New Roman" w:hAnsi="Times New Roman" w:cs="Helvetica"/>
          <w:color w:val="141413"/>
          <w:szCs w:val="20"/>
        </w:rPr>
        <w:t xml:space="preserve">as a major part of our pedagogical, methodological and epistemological work of the semester. </w:t>
      </w:r>
      <w:r w:rsidR="00D11C80">
        <w:rPr>
          <w:rFonts w:ascii="Times New Roman" w:hAnsi="Times New Roman" w:cs="Helvetica"/>
          <w:color w:val="141413"/>
          <w:szCs w:val="20"/>
        </w:rPr>
        <w:t xml:space="preserve"> Certainly I </w:t>
      </w:r>
      <w:r w:rsidR="005C08DC">
        <w:rPr>
          <w:rFonts w:ascii="Times New Roman" w:hAnsi="Times New Roman" w:cs="Helvetica"/>
          <w:color w:val="141413"/>
          <w:szCs w:val="20"/>
        </w:rPr>
        <w:t xml:space="preserve">have </w:t>
      </w:r>
      <w:r w:rsidR="00D11C80">
        <w:rPr>
          <w:rFonts w:ascii="Times New Roman" w:hAnsi="Times New Roman" w:cs="Helvetica"/>
          <w:color w:val="141413"/>
          <w:szCs w:val="20"/>
        </w:rPr>
        <w:t xml:space="preserve">had </w:t>
      </w:r>
      <w:r w:rsidR="005C08DC">
        <w:rPr>
          <w:rFonts w:ascii="Times New Roman" w:hAnsi="Times New Roman" w:cs="Helvetica"/>
          <w:color w:val="141413"/>
          <w:szCs w:val="20"/>
        </w:rPr>
        <w:t>students struggle with the queer rea</w:t>
      </w:r>
      <w:r w:rsidR="00D11C80">
        <w:rPr>
          <w:rFonts w:ascii="Times New Roman" w:hAnsi="Times New Roman" w:cs="Helvetica"/>
          <w:color w:val="141413"/>
          <w:szCs w:val="20"/>
        </w:rPr>
        <w:t>dings and discu</w:t>
      </w:r>
      <w:r w:rsidR="0006674D">
        <w:rPr>
          <w:rFonts w:ascii="Times New Roman" w:hAnsi="Times New Roman" w:cs="Helvetica"/>
          <w:color w:val="141413"/>
          <w:szCs w:val="20"/>
        </w:rPr>
        <w:t>ssion of Piercy’s novel and occasional a</w:t>
      </w:r>
      <w:r w:rsidR="005C08DC">
        <w:rPr>
          <w:rFonts w:ascii="Times New Roman" w:hAnsi="Times New Roman" w:cs="Helvetica"/>
          <w:color w:val="141413"/>
          <w:szCs w:val="20"/>
        </w:rPr>
        <w:t xml:space="preserve"> </w:t>
      </w:r>
      <w:r w:rsidR="0006674D">
        <w:rPr>
          <w:rFonts w:ascii="Times New Roman" w:hAnsi="Times New Roman" w:cs="Helvetica"/>
          <w:color w:val="141413"/>
          <w:szCs w:val="20"/>
        </w:rPr>
        <w:t>student has</w:t>
      </w:r>
      <w:r w:rsidR="005C08DC">
        <w:rPr>
          <w:rFonts w:ascii="Times New Roman" w:hAnsi="Times New Roman" w:cs="Helvetica"/>
          <w:color w:val="141413"/>
          <w:szCs w:val="20"/>
        </w:rPr>
        <w:t xml:space="preserve"> refused to read the book due to religious convictions.  </w:t>
      </w:r>
      <w:r w:rsidR="00D11C80">
        <w:rPr>
          <w:rFonts w:ascii="Times New Roman" w:hAnsi="Times New Roman" w:cs="Helvetica"/>
          <w:color w:val="141413"/>
          <w:szCs w:val="20"/>
        </w:rPr>
        <w:t xml:space="preserve">However, </w:t>
      </w:r>
      <w:r w:rsidR="0006674D">
        <w:rPr>
          <w:rFonts w:ascii="Times New Roman" w:hAnsi="Times New Roman" w:cs="Helvetica"/>
          <w:color w:val="141413"/>
          <w:szCs w:val="20"/>
        </w:rPr>
        <w:t xml:space="preserve">I have also observed that </w:t>
      </w:r>
      <w:r w:rsidR="00D11C80">
        <w:rPr>
          <w:rFonts w:ascii="Times New Roman" w:hAnsi="Times New Roman" w:cs="Helvetica"/>
          <w:color w:val="141413"/>
          <w:szCs w:val="20"/>
        </w:rPr>
        <w:t>t</w:t>
      </w:r>
      <w:r w:rsidR="005C08DC">
        <w:rPr>
          <w:rFonts w:ascii="Times New Roman" w:hAnsi="Times New Roman" w:cs="Helvetica"/>
          <w:color w:val="141413"/>
          <w:szCs w:val="20"/>
        </w:rPr>
        <w:t>he students who struggle with q</w:t>
      </w:r>
      <w:r w:rsidR="00D11C80">
        <w:rPr>
          <w:rFonts w:ascii="Times New Roman" w:hAnsi="Times New Roman" w:cs="Helvetica"/>
          <w:color w:val="141413"/>
          <w:szCs w:val="20"/>
        </w:rPr>
        <w:t xml:space="preserve">ueer readings of Piercy tend to also </w:t>
      </w:r>
      <w:r w:rsidR="005C08DC">
        <w:rPr>
          <w:rFonts w:ascii="Times New Roman" w:hAnsi="Times New Roman" w:cs="Helvetica"/>
          <w:color w:val="141413"/>
          <w:szCs w:val="20"/>
        </w:rPr>
        <w:t>lack critical engage</w:t>
      </w:r>
      <w:r w:rsidR="0006674D">
        <w:rPr>
          <w:rFonts w:ascii="Times New Roman" w:hAnsi="Times New Roman" w:cs="Helvetica"/>
          <w:color w:val="141413"/>
          <w:szCs w:val="20"/>
        </w:rPr>
        <w:t xml:space="preserve">ment with the </w:t>
      </w:r>
      <w:r w:rsidR="005C08DC">
        <w:rPr>
          <w:rFonts w:ascii="Times New Roman" w:hAnsi="Times New Roman" w:cs="Helvetica"/>
          <w:color w:val="141413"/>
          <w:szCs w:val="20"/>
        </w:rPr>
        <w:t xml:space="preserve">social science research and theoretical readings. </w:t>
      </w:r>
    </w:p>
    <w:p w:rsidR="005C05F3" w:rsidRDefault="006F0E44" w:rsidP="003F540F">
      <w:pPr>
        <w:spacing w:line="480" w:lineRule="auto"/>
        <w:ind w:firstLine="720"/>
        <w:rPr>
          <w:rFonts w:ascii="Times New Roman" w:hAnsi="Times New Roman" w:cs="Times New Roman"/>
          <w:color w:val="000000"/>
          <w:szCs w:val="19"/>
        </w:rPr>
      </w:pPr>
      <w:r>
        <w:rPr>
          <w:rFonts w:ascii="Times New Roman" w:hAnsi="Times New Roman" w:cs="Times New Roman"/>
          <w:color w:val="000000"/>
          <w:szCs w:val="19"/>
        </w:rPr>
        <w:t xml:space="preserve">Repeatedly students say how much “safer” it is to explore, question, be angry, sad, exhilarated about </w:t>
      </w:r>
      <w:r w:rsidR="005C05F3">
        <w:rPr>
          <w:rFonts w:ascii="Times New Roman" w:hAnsi="Times New Roman" w:cs="Times New Roman"/>
          <w:color w:val="000000"/>
          <w:szCs w:val="19"/>
        </w:rPr>
        <w:t xml:space="preserve">the </w:t>
      </w:r>
      <w:r w:rsidR="0081403F">
        <w:rPr>
          <w:rFonts w:ascii="Times New Roman" w:hAnsi="Times New Roman" w:cs="Times New Roman"/>
          <w:color w:val="000000"/>
          <w:szCs w:val="19"/>
        </w:rPr>
        <w:t xml:space="preserve">issues we discuss when we do it through Piercy’s novel.  My students echo </w:t>
      </w:r>
      <w:r w:rsidR="0081403F">
        <w:rPr>
          <w:rFonts w:ascii="Times New Roman" w:hAnsi="Times New Roman" w:cs="Helvetica"/>
          <w:color w:val="141413"/>
          <w:szCs w:val="19"/>
        </w:rPr>
        <w:t>Katy Mahraj’s (2011) declaration that: “</w:t>
      </w:r>
      <w:r w:rsidR="0081403F" w:rsidRPr="00354F65">
        <w:rPr>
          <w:rFonts w:ascii="Times New Roman" w:hAnsi="Times New Roman" w:cs="Helvetica"/>
          <w:color w:val="141413"/>
          <w:szCs w:val="19"/>
        </w:rPr>
        <w:t>It is confusing to be a feminist student. Decon</w:t>
      </w:r>
      <w:r w:rsidR="0081403F">
        <w:rPr>
          <w:rFonts w:ascii="Times New Roman" w:hAnsi="Times New Roman" w:cs="Helvetica"/>
          <w:color w:val="141413"/>
          <w:szCs w:val="19"/>
        </w:rPr>
        <w:t>struction is de rigueur; recon</w:t>
      </w:r>
      <w:r w:rsidR="0081403F" w:rsidRPr="00354F65">
        <w:rPr>
          <w:rFonts w:ascii="Times New Roman" w:hAnsi="Times New Roman" w:cs="Helvetica"/>
          <w:color w:val="141413"/>
          <w:szCs w:val="19"/>
        </w:rPr>
        <w:t>struction less so. Awareness rises while answers recede. We feminist students seek out learning experiences that disrupt, empower, and make us feminist students not only by what we learn, but also by how we learn, by t</w:t>
      </w:r>
      <w:r w:rsidR="0081403F">
        <w:rPr>
          <w:rFonts w:ascii="Times New Roman" w:hAnsi="Times New Roman" w:cs="Helvetica"/>
          <w:color w:val="141413"/>
          <w:szCs w:val="19"/>
        </w:rPr>
        <w:t>he pedagogy in which we engage” (</w:t>
      </w:r>
      <w:r w:rsidR="0081403F" w:rsidRPr="00354F65">
        <w:rPr>
          <w:rFonts w:ascii="Times New Roman" w:hAnsi="Times New Roman" w:cs="Helvetica"/>
          <w:color w:val="141413"/>
          <w:szCs w:val="19"/>
        </w:rPr>
        <w:t>1)</w:t>
      </w:r>
      <w:r w:rsidR="0081403F">
        <w:rPr>
          <w:rFonts w:ascii="Times New Roman" w:hAnsi="Times New Roman" w:cs="Helvetica"/>
          <w:color w:val="141413"/>
          <w:szCs w:val="19"/>
        </w:rPr>
        <w:t>.</w:t>
      </w:r>
      <w:r w:rsidR="003F540F">
        <w:rPr>
          <w:rFonts w:ascii="Times New Roman" w:hAnsi="Times New Roman" w:cs="Helvetica"/>
          <w:color w:val="141413"/>
          <w:szCs w:val="19"/>
        </w:rPr>
        <w:t xml:space="preserve">  Hearing this, </w:t>
      </w:r>
      <w:r w:rsidR="006D0A6E">
        <w:rPr>
          <w:rFonts w:ascii="Times New Roman" w:hAnsi="Times New Roman" w:cs="Times New Roman"/>
          <w:color w:val="000000"/>
          <w:szCs w:val="19"/>
        </w:rPr>
        <w:t xml:space="preserve">I am moved by </w:t>
      </w:r>
      <w:r w:rsidR="00241C36">
        <w:rPr>
          <w:rFonts w:ascii="Times New Roman" w:hAnsi="Times New Roman" w:cs="Times New Roman"/>
          <w:color w:val="000000"/>
          <w:szCs w:val="19"/>
        </w:rPr>
        <w:t xml:space="preserve">Eve </w:t>
      </w:r>
      <w:r w:rsidR="000F2CDA">
        <w:rPr>
          <w:rFonts w:ascii="Times New Roman" w:hAnsi="Times New Roman" w:cs="Times New Roman"/>
          <w:color w:val="000000"/>
          <w:szCs w:val="19"/>
        </w:rPr>
        <w:t>Sedgwick</w:t>
      </w:r>
      <w:r w:rsidR="006D0A6E">
        <w:rPr>
          <w:rFonts w:ascii="Times New Roman" w:hAnsi="Times New Roman" w:cs="Times New Roman"/>
          <w:color w:val="000000"/>
          <w:szCs w:val="19"/>
        </w:rPr>
        <w:t>’s</w:t>
      </w:r>
      <w:r w:rsidR="009342EF">
        <w:rPr>
          <w:rFonts w:ascii="Times New Roman" w:hAnsi="Times New Roman" w:cs="Times New Roman"/>
          <w:color w:val="000000"/>
          <w:szCs w:val="19"/>
        </w:rPr>
        <w:t xml:space="preserve"> </w:t>
      </w:r>
      <w:r w:rsidR="00681344">
        <w:rPr>
          <w:rFonts w:ascii="Times New Roman" w:hAnsi="Times New Roman" w:cs="Times New Roman"/>
          <w:color w:val="000000"/>
          <w:szCs w:val="19"/>
        </w:rPr>
        <w:t xml:space="preserve">(1996) </w:t>
      </w:r>
      <w:r w:rsidR="003A4541">
        <w:rPr>
          <w:rFonts w:ascii="Times New Roman" w:hAnsi="Times New Roman" w:cs="Times New Roman"/>
          <w:color w:val="000000"/>
          <w:szCs w:val="19"/>
        </w:rPr>
        <w:t xml:space="preserve">discussion of queer reading practices that might shift from “paranoid” to a </w:t>
      </w:r>
      <w:r w:rsidR="000F2CDA">
        <w:rPr>
          <w:rFonts w:ascii="Times New Roman" w:hAnsi="Times New Roman" w:cs="Times New Roman"/>
          <w:color w:val="000000"/>
          <w:szCs w:val="19"/>
        </w:rPr>
        <w:t>“reparative position</w:t>
      </w:r>
      <w:r w:rsidR="00C058B2">
        <w:rPr>
          <w:rFonts w:ascii="Times New Roman" w:hAnsi="Times New Roman" w:cs="Times New Roman"/>
          <w:color w:val="000000"/>
          <w:szCs w:val="19"/>
        </w:rPr>
        <w:t>.</w:t>
      </w:r>
      <w:r w:rsidR="000F2CDA">
        <w:rPr>
          <w:rFonts w:ascii="Times New Roman" w:hAnsi="Times New Roman" w:cs="Times New Roman"/>
          <w:color w:val="000000"/>
          <w:szCs w:val="19"/>
        </w:rPr>
        <w:t xml:space="preserve">” </w:t>
      </w:r>
      <w:r w:rsidR="00C058B2">
        <w:rPr>
          <w:rFonts w:ascii="Times New Roman" w:hAnsi="Times New Roman" w:cs="Times New Roman"/>
          <w:color w:val="000000"/>
          <w:szCs w:val="19"/>
        </w:rPr>
        <w:t xml:space="preserve"> </w:t>
      </w:r>
    </w:p>
    <w:p w:rsidR="003F540F" w:rsidRDefault="00C058B2" w:rsidP="003F540F">
      <w:pPr>
        <w:spacing w:line="480" w:lineRule="auto"/>
        <w:ind w:firstLine="720"/>
        <w:rPr>
          <w:rFonts w:ascii="Times New Roman" w:hAnsi="Times New Roman" w:cs="Times New Roman"/>
          <w:color w:val="000000"/>
          <w:szCs w:val="19"/>
        </w:rPr>
      </w:pPr>
      <w:r>
        <w:rPr>
          <w:rFonts w:ascii="Times New Roman" w:hAnsi="Times New Roman" w:cs="Times New Roman"/>
          <w:color w:val="000000"/>
          <w:szCs w:val="19"/>
        </w:rPr>
        <w:t>Primarily concerned with questions of “how…is knowledge performative, and how best does one move among its cause and effects” (</w:t>
      </w:r>
      <w:r w:rsidR="003019BC">
        <w:rPr>
          <w:rFonts w:ascii="Times New Roman" w:hAnsi="Times New Roman" w:cs="Times New Roman"/>
          <w:color w:val="000000"/>
          <w:szCs w:val="19"/>
        </w:rPr>
        <w:t>277</w:t>
      </w:r>
      <w:r>
        <w:rPr>
          <w:rFonts w:ascii="Times New Roman" w:hAnsi="Times New Roman" w:cs="Times New Roman"/>
          <w:color w:val="000000"/>
          <w:szCs w:val="19"/>
        </w:rPr>
        <w:t>)</w:t>
      </w:r>
      <w:r w:rsidR="003A4541">
        <w:rPr>
          <w:rFonts w:ascii="Times New Roman" w:hAnsi="Times New Roman" w:cs="Times New Roman"/>
          <w:color w:val="000000"/>
          <w:szCs w:val="19"/>
        </w:rPr>
        <w:t xml:space="preserve">, </w:t>
      </w:r>
      <w:r>
        <w:rPr>
          <w:rFonts w:ascii="Times New Roman" w:hAnsi="Times New Roman" w:cs="Times New Roman"/>
          <w:color w:val="000000"/>
          <w:szCs w:val="19"/>
        </w:rPr>
        <w:t xml:space="preserve">Sedgwick credits </w:t>
      </w:r>
      <w:r w:rsidR="008B5AFA">
        <w:rPr>
          <w:rFonts w:ascii="Times New Roman" w:hAnsi="Times New Roman" w:cs="Times New Roman"/>
          <w:color w:val="000000"/>
          <w:szCs w:val="19"/>
        </w:rPr>
        <w:t xml:space="preserve">critical, </w:t>
      </w:r>
      <w:r>
        <w:rPr>
          <w:rFonts w:ascii="Times New Roman" w:hAnsi="Times New Roman" w:cs="Times New Roman"/>
          <w:color w:val="000000"/>
          <w:szCs w:val="19"/>
        </w:rPr>
        <w:t>suspicious read</w:t>
      </w:r>
      <w:r w:rsidR="008B5AFA">
        <w:rPr>
          <w:rFonts w:ascii="Times New Roman" w:hAnsi="Times New Roman" w:cs="Times New Roman"/>
          <w:color w:val="000000"/>
          <w:szCs w:val="19"/>
        </w:rPr>
        <w:t>ings while at the same time wanting to question</w:t>
      </w:r>
      <w:r w:rsidR="00EE15A3">
        <w:rPr>
          <w:rFonts w:ascii="Times New Roman" w:hAnsi="Times New Roman" w:cs="Times New Roman"/>
          <w:color w:val="000000"/>
          <w:szCs w:val="19"/>
        </w:rPr>
        <w:t xml:space="preserve"> the status quo </w:t>
      </w:r>
      <w:r w:rsidR="008B5AFA">
        <w:rPr>
          <w:rFonts w:ascii="Times New Roman" w:hAnsi="Times New Roman" w:cs="Times New Roman"/>
          <w:color w:val="000000"/>
          <w:szCs w:val="19"/>
        </w:rPr>
        <w:t xml:space="preserve">and limits of such readings and reopen places to be pleasantly surprised: </w:t>
      </w:r>
      <w:r w:rsidR="000F2CDA">
        <w:rPr>
          <w:rFonts w:ascii="Times New Roman" w:hAnsi="Times New Roman" w:cs="Times New Roman"/>
          <w:color w:val="000000"/>
          <w:szCs w:val="19"/>
        </w:rPr>
        <w:t xml:space="preserve">“Because there can be terrible surprises, however, there can also be good ones” (279).  </w:t>
      </w:r>
      <w:r w:rsidR="002E64EB">
        <w:rPr>
          <w:rFonts w:ascii="Times New Roman" w:hAnsi="Times New Roman" w:cs="Times New Roman"/>
          <w:color w:val="000000"/>
          <w:szCs w:val="19"/>
        </w:rPr>
        <w:t xml:space="preserve">Placing both suspicion and reparative readings alongside each other, Sedgwick details how </w:t>
      </w:r>
      <w:r w:rsidR="000F2CDA">
        <w:rPr>
          <w:rFonts w:ascii="Times New Roman" w:hAnsi="Times New Roman" w:cs="Times New Roman"/>
          <w:color w:val="000000"/>
          <w:szCs w:val="19"/>
        </w:rPr>
        <w:t>“Hope, often a fracturing thing to experience, is among the energies by which the repa</w:t>
      </w:r>
      <w:r w:rsidR="007F099D">
        <w:rPr>
          <w:rFonts w:ascii="Times New Roman" w:hAnsi="Times New Roman" w:cs="Times New Roman"/>
          <w:color w:val="000000"/>
          <w:szCs w:val="19"/>
        </w:rPr>
        <w:t>ratively positioned reader tries</w:t>
      </w:r>
      <w:r w:rsidR="000F2CDA">
        <w:rPr>
          <w:rFonts w:ascii="Times New Roman" w:hAnsi="Times New Roman" w:cs="Times New Roman"/>
          <w:color w:val="000000"/>
          <w:szCs w:val="19"/>
        </w:rPr>
        <w:t xml:space="preserve"> to organize the fragments and part-objects she encounters or creates.  Because she has room to realize that the future may be different from the present, it is also possible for her to entertain such profoundly painful, profoundly relieving, ethically crucial possibilities as that the past, in turn, could have happened differently from the way it actually did” (279). </w:t>
      </w:r>
    </w:p>
    <w:p w:rsidR="00456D06" w:rsidRDefault="003F540F" w:rsidP="00456D06">
      <w:pPr>
        <w:spacing w:line="480" w:lineRule="auto"/>
        <w:ind w:firstLine="720"/>
        <w:rPr>
          <w:rFonts w:ascii="Times New Roman" w:hAnsi="Times New Roman" w:cs="Times New Roman"/>
          <w:color w:val="000000"/>
          <w:szCs w:val="19"/>
        </w:rPr>
      </w:pPr>
      <w:r>
        <w:rPr>
          <w:rFonts w:ascii="Times New Roman" w:hAnsi="Times New Roman" w:cs="Times New Roman"/>
          <w:color w:val="000000"/>
          <w:szCs w:val="19"/>
        </w:rPr>
        <w:t>This is the desire and hope that first drove me to utilize fem</w:t>
      </w:r>
      <w:r w:rsidR="007F099D">
        <w:rPr>
          <w:rFonts w:ascii="Times New Roman" w:hAnsi="Times New Roman" w:cs="Times New Roman"/>
          <w:color w:val="000000"/>
          <w:szCs w:val="19"/>
        </w:rPr>
        <w:t>i</w:t>
      </w:r>
      <w:r>
        <w:rPr>
          <w:rFonts w:ascii="Times New Roman" w:hAnsi="Times New Roman" w:cs="Times New Roman"/>
          <w:color w:val="000000"/>
          <w:szCs w:val="19"/>
        </w:rPr>
        <w:t>nist utopian science fiction in my courses and wh</w:t>
      </w:r>
      <w:r w:rsidR="007F099D">
        <w:rPr>
          <w:rFonts w:ascii="Times New Roman" w:hAnsi="Times New Roman" w:cs="Times New Roman"/>
          <w:color w:val="000000"/>
          <w:szCs w:val="19"/>
        </w:rPr>
        <w:t xml:space="preserve">y </w:t>
      </w:r>
      <w:r w:rsidR="005C05F3">
        <w:rPr>
          <w:rFonts w:ascii="Times New Roman" w:hAnsi="Times New Roman" w:cs="Times New Roman"/>
          <w:color w:val="000000"/>
          <w:szCs w:val="19"/>
        </w:rPr>
        <w:t>I continue to find it useful to include</w:t>
      </w:r>
      <w:r w:rsidR="007F099D">
        <w:rPr>
          <w:rFonts w:ascii="Times New Roman" w:hAnsi="Times New Roman" w:cs="Times New Roman"/>
          <w:color w:val="000000"/>
          <w:szCs w:val="19"/>
        </w:rPr>
        <w:t xml:space="preserve"> novels like</w:t>
      </w:r>
      <w:r w:rsidR="005C05F3">
        <w:rPr>
          <w:rFonts w:ascii="Times New Roman" w:hAnsi="Times New Roman" w:cs="Times New Roman"/>
          <w:color w:val="000000"/>
          <w:szCs w:val="19"/>
        </w:rPr>
        <w:t xml:space="preserve"> Piercy’s on my syllabus.</w:t>
      </w:r>
      <w:r w:rsidR="007F099D">
        <w:rPr>
          <w:rFonts w:ascii="Times New Roman" w:hAnsi="Times New Roman" w:cs="Times New Roman"/>
          <w:color w:val="000000"/>
          <w:szCs w:val="19"/>
        </w:rPr>
        <w:t xml:space="preserve">  </w:t>
      </w:r>
      <w:r w:rsidR="00DD2670">
        <w:rPr>
          <w:rFonts w:ascii="Times New Roman" w:hAnsi="Times New Roman" w:cs="Times New Roman"/>
          <w:color w:val="000000"/>
          <w:szCs w:val="19"/>
        </w:rPr>
        <w:t xml:space="preserve">While I want students to “get lost” when they first begin to see and name the </w:t>
      </w:r>
      <w:r w:rsidR="005C05F3">
        <w:rPr>
          <w:rFonts w:ascii="Times New Roman" w:hAnsi="Times New Roman" w:cs="Times New Roman"/>
          <w:color w:val="000000"/>
          <w:szCs w:val="19"/>
        </w:rPr>
        <w:t xml:space="preserve">queer </w:t>
      </w:r>
      <w:r w:rsidR="00DD2670">
        <w:rPr>
          <w:rFonts w:ascii="Times New Roman" w:hAnsi="Times New Roman" w:cs="Times New Roman"/>
          <w:color w:val="000000"/>
          <w:szCs w:val="19"/>
        </w:rPr>
        <w:t xml:space="preserve">abnormality of normativities, I also want to provide spaces if not for reconstruction, then for energized rethinking, work that seems especially important for further educational practitioners.  </w:t>
      </w:r>
      <w:r w:rsidR="005C05F3">
        <w:rPr>
          <w:rFonts w:ascii="Times New Roman" w:hAnsi="Times New Roman" w:cs="Times New Roman"/>
          <w:color w:val="000000"/>
          <w:szCs w:val="19"/>
        </w:rPr>
        <w:t xml:space="preserve">Embodied queer readings of feminist utopia science </w:t>
      </w:r>
      <w:r w:rsidR="007F099D">
        <w:rPr>
          <w:rFonts w:ascii="Times New Roman" w:hAnsi="Times New Roman" w:cs="Times New Roman"/>
          <w:color w:val="000000"/>
          <w:szCs w:val="19"/>
        </w:rPr>
        <w:t>fiction offer a respite from, space</w:t>
      </w:r>
      <w:r w:rsidR="005C05F3">
        <w:rPr>
          <w:rFonts w:ascii="Times New Roman" w:hAnsi="Times New Roman" w:cs="Times New Roman"/>
          <w:color w:val="000000"/>
          <w:szCs w:val="19"/>
        </w:rPr>
        <w:t>s</w:t>
      </w:r>
      <w:r w:rsidR="007F099D">
        <w:rPr>
          <w:rFonts w:ascii="Times New Roman" w:hAnsi="Times New Roman" w:cs="Times New Roman"/>
          <w:color w:val="000000"/>
          <w:szCs w:val="19"/>
        </w:rPr>
        <w:t xml:space="preserve"> from our everyday lives while challenging each of us to </w:t>
      </w:r>
      <w:r w:rsidR="005C05F3">
        <w:rPr>
          <w:rFonts w:ascii="Times New Roman" w:hAnsi="Times New Roman" w:cs="Times New Roman"/>
          <w:color w:val="000000"/>
          <w:szCs w:val="19"/>
        </w:rPr>
        <w:t xml:space="preserve">see and </w:t>
      </w:r>
      <w:r w:rsidR="007F099D">
        <w:rPr>
          <w:rFonts w:ascii="Times New Roman" w:hAnsi="Times New Roman" w:cs="Times New Roman"/>
          <w:color w:val="000000"/>
          <w:szCs w:val="19"/>
        </w:rPr>
        <w:t xml:space="preserve">imagine differently. </w:t>
      </w:r>
    </w:p>
    <w:p w:rsidR="00456D06" w:rsidRDefault="008A4A67" w:rsidP="00456D06">
      <w:pPr>
        <w:spacing w:line="480" w:lineRule="auto"/>
        <w:ind w:firstLine="720"/>
        <w:rPr>
          <w:rFonts w:ascii="Times New Roman" w:hAnsi="Times New Roman" w:cs="Times New Roman"/>
          <w:color w:val="000000"/>
          <w:szCs w:val="19"/>
        </w:rPr>
      </w:pPr>
      <w:r>
        <w:rPr>
          <w:rFonts w:ascii="Times New Roman" w:hAnsi="Times New Roman" w:cs="Times New Roman"/>
          <w:color w:val="000000"/>
          <w:szCs w:val="19"/>
        </w:rPr>
        <w:t xml:space="preserve">It is fitting </w:t>
      </w:r>
      <w:r w:rsidR="00456D06">
        <w:rPr>
          <w:rFonts w:ascii="Times New Roman" w:hAnsi="Times New Roman" w:cs="Times New Roman"/>
          <w:color w:val="000000"/>
          <w:szCs w:val="19"/>
        </w:rPr>
        <w:t xml:space="preserve">to end with Connie, read through a reminder of </w:t>
      </w:r>
      <w:r w:rsidR="00456D06">
        <w:rPr>
          <w:rFonts w:ascii="Times New Roman" w:hAnsi="Times New Roman"/>
        </w:rPr>
        <w:t>Marge Piercy’s (2003) sentiment that: “Utopia is work that issues from pain: it is what we do not have that we crave” (133):</w:t>
      </w:r>
    </w:p>
    <w:p w:rsidR="008A4A67" w:rsidRDefault="008A4A67" w:rsidP="00456D06">
      <w:pPr>
        <w:spacing w:line="480" w:lineRule="auto"/>
        <w:ind w:left="720"/>
        <w:rPr>
          <w:rFonts w:ascii="Times New Roman" w:hAnsi="Times New Roman" w:cs="Times New Roman"/>
          <w:color w:val="000000"/>
          <w:szCs w:val="19"/>
        </w:rPr>
      </w:pPr>
      <w:r>
        <w:rPr>
          <w:rFonts w:ascii="Times New Roman" w:hAnsi="Times New Roman" w:cs="Times New Roman"/>
          <w:color w:val="000000"/>
          <w:szCs w:val="19"/>
        </w:rPr>
        <w:t>“</w:t>
      </w:r>
      <w:r w:rsidR="00456D06">
        <w:rPr>
          <w:rFonts w:ascii="Times New Roman" w:hAnsi="Times New Roman" w:cs="Times New Roman"/>
          <w:color w:val="000000"/>
          <w:szCs w:val="19"/>
        </w:rPr>
        <w:t>In a</w:t>
      </w:r>
      <w:r>
        <w:rPr>
          <w:rFonts w:ascii="Times New Roman" w:hAnsi="Times New Roman" w:cs="Times New Roman"/>
          <w:color w:val="000000"/>
          <w:szCs w:val="19"/>
        </w:rPr>
        <w:t xml:space="preserve"> way I’ve always had three names inside of me. Consuelo, my given name. Consuelo’s a Mexican woman, a servant of servants, silent as clay. The woman who suffers.  Who bears and endures. Then I’m Connie, who managed to get two years of college—til Consuelo got pregnant.  Connie got decent jobs from time to time and fought welfare for a little extra money for Angie.  She got me on a bus when I had to leave Chicago. But it was her who married Eddie, she thought it was smart.  Then I’m Conchita, the low-down drunken mean part of me who gets in jail in the bughouse, who loves no good men, who hurt my daughter…”</w:t>
      </w:r>
    </w:p>
    <w:p w:rsidR="008A4A67" w:rsidRDefault="008A4A67" w:rsidP="008A4A67">
      <w:pPr>
        <w:widowControl w:val="0"/>
        <w:tabs>
          <w:tab w:val="left" w:pos="560"/>
          <w:tab w:val="left" w:pos="1120"/>
          <w:tab w:val="left" w:pos="1680"/>
          <w:tab w:val="left" w:pos="2240"/>
          <w:tab w:val="left" w:pos="2960"/>
        </w:tabs>
        <w:autoSpaceDE w:val="0"/>
        <w:autoSpaceDN w:val="0"/>
        <w:adjustRightInd w:val="0"/>
        <w:spacing w:line="480" w:lineRule="auto"/>
        <w:rPr>
          <w:rFonts w:ascii="Times New Roman" w:hAnsi="Times New Roman" w:cs="Times New Roman"/>
          <w:color w:val="000000"/>
          <w:szCs w:val="19"/>
        </w:rPr>
      </w:pPr>
      <w:r>
        <w:rPr>
          <w:rFonts w:ascii="Times New Roman" w:hAnsi="Times New Roman" w:cs="Times New Roman"/>
          <w:color w:val="000000"/>
          <w:szCs w:val="19"/>
        </w:rPr>
        <w:tab/>
      </w:r>
      <w:r w:rsidR="00456D06">
        <w:rPr>
          <w:rFonts w:ascii="Times New Roman" w:hAnsi="Times New Roman" w:cs="Times New Roman"/>
          <w:color w:val="000000"/>
          <w:szCs w:val="19"/>
        </w:rPr>
        <w:t xml:space="preserve">  </w:t>
      </w:r>
      <w:r>
        <w:rPr>
          <w:rFonts w:ascii="Times New Roman" w:hAnsi="Times New Roman" w:cs="Times New Roman"/>
          <w:color w:val="000000"/>
          <w:szCs w:val="19"/>
        </w:rPr>
        <w:t xml:space="preserve">When she stopped short, the others were silent but did not seem scared or </w:t>
      </w:r>
    </w:p>
    <w:p w:rsidR="00FE4787" w:rsidRDefault="00FE4787" w:rsidP="00FE4787">
      <w:pPr>
        <w:widowControl w:val="0"/>
        <w:tabs>
          <w:tab w:val="left" w:pos="560"/>
          <w:tab w:val="left" w:pos="1120"/>
          <w:tab w:val="left" w:pos="1680"/>
          <w:tab w:val="left" w:pos="2240"/>
          <w:tab w:val="left" w:pos="2960"/>
        </w:tabs>
        <w:autoSpaceDE w:val="0"/>
        <w:autoSpaceDN w:val="0"/>
        <w:adjustRightInd w:val="0"/>
        <w:spacing w:line="480" w:lineRule="auto"/>
        <w:rPr>
          <w:rFonts w:ascii="Times New Roman" w:hAnsi="Times New Roman" w:cs="Times New Roman"/>
          <w:color w:val="000000"/>
          <w:szCs w:val="19"/>
        </w:rPr>
      </w:pPr>
      <w:r>
        <w:rPr>
          <w:rFonts w:ascii="Times New Roman" w:hAnsi="Times New Roman" w:cs="Times New Roman"/>
          <w:color w:val="000000"/>
          <w:szCs w:val="19"/>
        </w:rPr>
        <w:t xml:space="preserve">     </w:t>
      </w:r>
      <w:r>
        <w:rPr>
          <w:rFonts w:ascii="Times New Roman" w:hAnsi="Times New Roman" w:cs="Times New Roman"/>
          <w:color w:val="000000"/>
          <w:szCs w:val="19"/>
        </w:rPr>
        <w:tab/>
        <w:t xml:space="preserve">   </w:t>
      </w:r>
      <w:r w:rsidR="008A4A67">
        <w:rPr>
          <w:rFonts w:ascii="Times New Roman" w:hAnsi="Times New Roman" w:cs="Times New Roman"/>
          <w:color w:val="000000"/>
          <w:szCs w:val="19"/>
        </w:rPr>
        <w:t xml:space="preserve">judgmental.  As usual, Luciente spoke first.  “Maybe Diana could help you to </w:t>
      </w:r>
      <w:r>
        <w:rPr>
          <w:rFonts w:ascii="Times New Roman" w:hAnsi="Times New Roman" w:cs="Times New Roman"/>
          <w:color w:val="000000"/>
          <w:szCs w:val="19"/>
        </w:rPr>
        <w:t xml:space="preserve">   </w:t>
      </w:r>
    </w:p>
    <w:p w:rsidR="007C619B" w:rsidRDefault="00FE4787" w:rsidP="008A4A67">
      <w:pPr>
        <w:widowControl w:val="0"/>
        <w:tabs>
          <w:tab w:val="left" w:pos="560"/>
          <w:tab w:val="left" w:pos="1120"/>
          <w:tab w:val="left" w:pos="1680"/>
          <w:tab w:val="left" w:pos="2240"/>
          <w:tab w:val="left" w:pos="2960"/>
        </w:tabs>
        <w:autoSpaceDE w:val="0"/>
        <w:autoSpaceDN w:val="0"/>
        <w:adjustRightInd w:val="0"/>
        <w:spacing w:line="480" w:lineRule="auto"/>
        <w:rPr>
          <w:rFonts w:ascii="Times New Roman" w:hAnsi="Times New Roman" w:cs="Times New Roman"/>
          <w:color w:val="000000"/>
          <w:szCs w:val="19"/>
        </w:rPr>
      </w:pPr>
      <w:r>
        <w:rPr>
          <w:rFonts w:ascii="Times New Roman" w:hAnsi="Times New Roman" w:cs="Times New Roman"/>
          <w:color w:val="000000"/>
          <w:szCs w:val="19"/>
        </w:rPr>
        <w:tab/>
        <w:t xml:space="preserve">   </w:t>
      </w:r>
      <w:r w:rsidR="008A4A67">
        <w:rPr>
          <w:rFonts w:ascii="Times New Roman" w:hAnsi="Times New Roman" w:cs="Times New Roman"/>
          <w:color w:val="000000"/>
          <w:szCs w:val="19"/>
        </w:rPr>
        <w:t xml:space="preserve">meld the three women into one.” (122). </w:t>
      </w:r>
    </w:p>
    <w:p w:rsidR="00676538" w:rsidRPr="004028BA" w:rsidRDefault="00676538" w:rsidP="006765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19"/>
        </w:rPr>
      </w:pPr>
    </w:p>
    <w:p w:rsidR="009B445C" w:rsidRDefault="009B445C" w:rsidP="00412BB9">
      <w:pPr>
        <w:spacing w:line="480" w:lineRule="auto"/>
        <w:rPr>
          <w:rFonts w:ascii="Times New Roman" w:hAnsi="Times New Roman"/>
          <w:u w:val="single"/>
        </w:rPr>
      </w:pPr>
    </w:p>
    <w:p w:rsidR="000849F1" w:rsidRDefault="000849F1" w:rsidP="00412BB9">
      <w:pPr>
        <w:spacing w:line="480" w:lineRule="auto"/>
        <w:rPr>
          <w:rFonts w:ascii="Times New Roman" w:hAnsi="Times New Roman"/>
          <w:u w:val="single"/>
        </w:rPr>
      </w:pPr>
    </w:p>
    <w:p w:rsidR="000849F1" w:rsidRDefault="000849F1" w:rsidP="00412BB9">
      <w:pPr>
        <w:spacing w:line="480" w:lineRule="auto"/>
        <w:rPr>
          <w:rFonts w:ascii="Times New Roman" w:hAnsi="Times New Roman"/>
          <w:u w:val="single"/>
        </w:rPr>
      </w:pPr>
    </w:p>
    <w:p w:rsidR="000849F1" w:rsidRDefault="000849F1" w:rsidP="00412BB9">
      <w:pPr>
        <w:spacing w:line="480" w:lineRule="auto"/>
        <w:rPr>
          <w:rFonts w:ascii="Times New Roman" w:hAnsi="Times New Roman"/>
          <w:u w:val="single"/>
        </w:rPr>
      </w:pPr>
    </w:p>
    <w:p w:rsidR="00F3397A" w:rsidRPr="007354C4" w:rsidRDefault="00F3397A" w:rsidP="00412BB9">
      <w:pPr>
        <w:spacing w:line="480" w:lineRule="auto"/>
        <w:rPr>
          <w:rFonts w:ascii="Times New Roman" w:hAnsi="Times New Roman"/>
          <w:u w:val="single"/>
        </w:rPr>
      </w:pPr>
    </w:p>
    <w:sectPr w:rsidR="00F3397A" w:rsidRPr="007354C4" w:rsidSect="00B65C7D">
      <w:headerReference w:type="even" r:id="rId5"/>
      <w:headerReference w:type="default" r:id="rId6"/>
      <w:pgSz w:w="12240" w:h="15840"/>
      <w:pgMar w:top="1440" w:right="1800" w:bottom="1440" w:left="1800"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id="-1">
    <w:p w:rsidR="005D205D" w:rsidRDefault="005D205D" w:rsidP="002E0858">
      <w:pPr>
        <w:rPr>
          <w:rFonts w:ascii="Times New Roman" w:hAnsi="Times New Roman"/>
        </w:rPr>
      </w:pPr>
      <w:r>
        <w:rPr>
          <w:rStyle w:val="EndnoteReference"/>
        </w:rPr>
        <w:endnoteRef/>
      </w:r>
      <w:r>
        <w:t xml:space="preserve"> </w:t>
      </w:r>
      <w:r>
        <w:rPr>
          <w:rFonts w:ascii="Times New Roman" w:hAnsi="Times New Roman"/>
        </w:rPr>
        <w:t xml:space="preserve">I have used feminist fiction in a range of courses from graduate level courses in Organizational Theory; Policy Studies; &amp; Poststructural Feminist Theories to undergraduate courses in Feminist Theories and Histories of Sex, Love, &amp; Race. </w:t>
      </w:r>
    </w:p>
    <w:p w:rsidR="005D205D" w:rsidRPr="002E0858" w:rsidRDefault="005D205D" w:rsidP="002E0858">
      <w:pPr>
        <w:rPr>
          <w:rFonts w:ascii="Times New Roman" w:hAnsi="Times New Roman"/>
        </w:rPr>
      </w:pPr>
    </w:p>
  </w:endnote>
  <w:endnote w:id="0">
    <w:p w:rsidR="005D205D" w:rsidRDefault="005D205D" w:rsidP="001761E1">
      <w:pPr>
        <w:pStyle w:val="EndnoteText"/>
      </w:pPr>
      <w:r>
        <w:rPr>
          <w:rStyle w:val="EndnoteReference"/>
        </w:rPr>
        <w:endnoteRef/>
      </w:r>
      <w:r>
        <w:t xml:space="preserve"> Similarly see Wenshu Lee (2003) who develops the phrase “</w:t>
      </w:r>
      <w:r>
        <w:rPr>
          <w:i/>
        </w:rPr>
        <w:t>kuaering</w:t>
      </w:r>
      <w:r>
        <w:t xml:space="preserve"> queer theory” as a way to make a “race-conscious, womanist, and transnational turn” with queer theory. </w:t>
      </w:r>
    </w:p>
    <w:p w:rsidR="005D205D" w:rsidRPr="00690F38" w:rsidRDefault="005D205D" w:rsidP="001761E1">
      <w:pPr>
        <w:pStyle w:val="EndnoteText"/>
      </w:pPr>
    </w:p>
  </w:endnote>
  <w:endnote w:id="1">
    <w:p w:rsidR="005D205D" w:rsidRDefault="005D205D" w:rsidP="001761E1">
      <w:pPr>
        <w:rPr>
          <w:rFonts w:ascii="Times New Roman" w:hAnsi="Times New Roman" w:cs="Helvetica"/>
          <w:color w:val="141413"/>
          <w:szCs w:val="20"/>
        </w:rPr>
      </w:pPr>
      <w:r>
        <w:rPr>
          <w:rStyle w:val="EndnoteReference"/>
        </w:rPr>
        <w:endnoteRef/>
      </w:r>
      <w:r>
        <w:t xml:space="preserve">  My use of the phrase “Womanist feminist pedagogy” centers gender and gendered, sexualized racialization in all forms, including colonization’s, as central to feminist theory and practice.  </w:t>
      </w:r>
      <w:r>
        <w:rPr>
          <w:rFonts w:ascii="Times New Roman" w:hAnsi="Times New Roman" w:cs="Helvetica"/>
          <w:color w:val="141413"/>
          <w:szCs w:val="20"/>
        </w:rPr>
        <w:t>Feminist pedagogy highlights feminist processes</w:t>
      </w:r>
      <w:r w:rsidRPr="00354F65">
        <w:rPr>
          <w:rFonts w:ascii="Times New Roman" w:hAnsi="Times New Roman" w:cs="Helvetica"/>
          <w:color w:val="141413"/>
          <w:szCs w:val="20"/>
        </w:rPr>
        <w:t xml:space="preserve"> in classroom interactions: it focuses on “consensual, collaborative, non-hierarchical processes of learning/</w:t>
      </w:r>
      <w:r>
        <w:rPr>
          <w:rFonts w:ascii="Times New Roman" w:hAnsi="Times New Roman" w:cs="Helvetica"/>
          <w:color w:val="141413"/>
          <w:szCs w:val="20"/>
        </w:rPr>
        <w:t>teaching” (Donadey, 2002).  Crucial tenets of femi</w:t>
      </w:r>
      <w:r w:rsidRPr="00354F65">
        <w:rPr>
          <w:rFonts w:ascii="Times New Roman" w:hAnsi="Times New Roman" w:cs="Helvetica"/>
          <w:color w:val="141413"/>
          <w:szCs w:val="20"/>
        </w:rPr>
        <w:t>nist pedagogy include the need to value experi</w:t>
      </w:r>
      <w:r>
        <w:rPr>
          <w:rFonts w:ascii="Times New Roman" w:hAnsi="Times New Roman" w:cs="Helvetica"/>
          <w:color w:val="141413"/>
          <w:szCs w:val="20"/>
        </w:rPr>
        <w:t>ential knowledge (</w:t>
      </w:r>
      <w:r w:rsidRPr="00354F65">
        <w:rPr>
          <w:rFonts w:ascii="Times New Roman" w:hAnsi="Times New Roman" w:cs="Helvetica"/>
          <w:color w:val="141413"/>
          <w:szCs w:val="20"/>
        </w:rPr>
        <w:t>hooks 1</w:t>
      </w:r>
      <w:r>
        <w:rPr>
          <w:rFonts w:ascii="Times New Roman" w:hAnsi="Times New Roman" w:cs="Helvetica"/>
          <w:color w:val="141413"/>
          <w:szCs w:val="20"/>
        </w:rPr>
        <w:t xml:space="preserve">994), the question of teacher </w:t>
      </w:r>
      <w:r w:rsidRPr="00354F65">
        <w:rPr>
          <w:rFonts w:ascii="Times New Roman" w:hAnsi="Times New Roman" w:cs="Helvetica"/>
          <w:color w:val="141413"/>
          <w:szCs w:val="20"/>
        </w:rPr>
        <w:t>authority in t</w:t>
      </w:r>
      <w:r>
        <w:rPr>
          <w:rFonts w:ascii="Times New Roman" w:hAnsi="Times New Roman" w:cs="Helvetica"/>
          <w:color w:val="141413"/>
          <w:szCs w:val="20"/>
        </w:rPr>
        <w:t>he classroom (Friedman 1985; Nnae</w:t>
      </w:r>
      <w:r w:rsidRPr="00354F65">
        <w:rPr>
          <w:rFonts w:ascii="Times New Roman" w:hAnsi="Times New Roman" w:cs="Helvetica"/>
          <w:color w:val="141413"/>
          <w:szCs w:val="20"/>
        </w:rPr>
        <w:t>meka 1994), the classroom as a safe space (Ellsworth 1989; Lewis 1990; hooks 1994; Nnaemeka 1994), the use of democratic dialogue (Ellsw</w:t>
      </w:r>
      <w:r>
        <w:rPr>
          <w:rFonts w:ascii="Times New Roman" w:hAnsi="Times New Roman" w:cs="Helvetica"/>
          <w:color w:val="141413"/>
          <w:szCs w:val="20"/>
        </w:rPr>
        <w:t>orth 1989</w:t>
      </w:r>
      <w:r w:rsidRPr="00354F65">
        <w:rPr>
          <w:rFonts w:ascii="Times New Roman" w:hAnsi="Times New Roman" w:cs="Helvetica"/>
          <w:color w:val="141413"/>
          <w:szCs w:val="20"/>
        </w:rPr>
        <w:t xml:space="preserve">), and empowering student voice (Ellsworth 1989; Mohanty 1989–1990; hooks </w:t>
      </w:r>
      <w:r>
        <w:rPr>
          <w:rFonts w:ascii="Times New Roman" w:hAnsi="Times New Roman" w:cs="Helvetica"/>
          <w:color w:val="141413"/>
          <w:szCs w:val="20"/>
        </w:rPr>
        <w:t>1994) while at the same time acknowledging the limits and complexities of each of these tenets.  For an overview and critique of feminist pedagogy see Lyn Yates 1994.</w:t>
      </w:r>
    </w:p>
    <w:p w:rsidR="005D205D" w:rsidRPr="001761E1" w:rsidRDefault="005D205D" w:rsidP="001761E1">
      <w:pPr>
        <w:rPr>
          <w:rFonts w:ascii="Times New Roman" w:hAnsi="Times New Roman" w:cs="Helvetica"/>
          <w:color w:val="141413"/>
          <w:szCs w:val="20"/>
        </w:rPr>
      </w:pPr>
    </w:p>
  </w:endnote>
  <w:endnote w:id="2">
    <w:p w:rsidR="005D205D" w:rsidRDefault="005D205D" w:rsidP="001761E1">
      <w:pPr>
        <w:pStyle w:val="EndnoteText"/>
      </w:pPr>
      <w:r>
        <w:rPr>
          <w:rStyle w:val="EndnoteReference"/>
        </w:rPr>
        <w:endnoteRef/>
      </w:r>
      <w:r>
        <w:t xml:space="preserve"> See for example listings in Note 3 [do further listing]</w:t>
      </w:r>
    </w:p>
    <w:p w:rsidR="005D205D" w:rsidRDefault="005D205D" w:rsidP="001761E1">
      <w:pPr>
        <w:pStyle w:val="EndnoteText"/>
      </w:pPr>
    </w:p>
  </w:endnote>
  <w:endnote w:id="3">
    <w:p w:rsidR="005D205D" w:rsidRDefault="005D205D" w:rsidP="001761E1">
      <w:pPr>
        <w:pStyle w:val="EndnoteText"/>
      </w:pPr>
      <w:r>
        <w:rPr>
          <w:rStyle w:val="EndnoteReference"/>
        </w:rPr>
        <w:endnoteRef/>
      </w:r>
      <w:r>
        <w:t xml:space="preserve"> See St Pierre &amp; Pillow (2000) for a discussion of the posts of humanism and specifically endnote 3 delineating why “post” should not be associated with “past.”</w:t>
      </w:r>
    </w:p>
  </w:endnote>
  <w:endnote w:id="4">
    <w:p w:rsidR="005D205D" w:rsidRDefault="005D205D" w:rsidP="001761E1">
      <w:pPr>
        <w:pStyle w:val="EndnoteText"/>
      </w:pPr>
      <w:r>
        <w:rPr>
          <w:rStyle w:val="EndnoteReference"/>
        </w:rPr>
        <w:endnoteRef/>
      </w:r>
      <w:r>
        <w:t xml:space="preserve"> Consider for example recent demands to end multiculturalism in curricula and ban multicultural literature in K-12 public schools in the US.</w:t>
      </w:r>
    </w:p>
    <w:p w:rsidR="005D205D" w:rsidRDefault="005D205D" w:rsidP="001761E1">
      <w:pPr>
        <w:pStyle w:val="EndnoteText"/>
      </w:pPr>
    </w:p>
  </w:endnote>
  <w:endnote w:id="5">
    <w:p w:rsidR="005D205D" w:rsidRDefault="005D205D">
      <w:pPr>
        <w:pStyle w:val="EndnoteText"/>
      </w:pPr>
      <w:r>
        <w:rPr>
          <w:rStyle w:val="EndnoteReference"/>
        </w:rPr>
        <w:endnoteRef/>
      </w:r>
      <w:r>
        <w:t xml:space="preserve"> Here however I am conscious of retaining spaces for ‘queerness’ as “experienced by particular bodies (e.g. gender non-conforming or sexually-dissident subjects” (Douglas et al. 2011, 108).</w:t>
      </w:r>
    </w:p>
    <w:p w:rsidR="005D205D" w:rsidRDefault="005D205D">
      <w:pPr>
        <w:pStyle w:val="EndnoteText"/>
      </w:pPr>
    </w:p>
  </w:endnote>
  <w:endnote w:id="6">
    <w:p w:rsidR="005D205D" w:rsidRDefault="005D205D" w:rsidP="001761E1">
      <w:pPr>
        <w:pStyle w:val="EndnoteText"/>
      </w:pPr>
      <w:r>
        <w:rPr>
          <w:rStyle w:val="EndnoteReference"/>
        </w:rPr>
        <w:endnoteRef/>
      </w:r>
      <w:r>
        <w:t xml:space="preserve"> I have found it particularly powerful to read Cherrîe Morraga &amp; Gloria Anzaldüa’s </w:t>
      </w:r>
      <w:r>
        <w:rPr>
          <w:i/>
        </w:rPr>
        <w:t>This Bridge Called My Back</w:t>
      </w:r>
      <w:r>
        <w:t xml:space="preserve"> alongside Piercy.  While very different in genre, both volumes come out of a similar time period and impetus for voice, representation and radical change.</w:t>
      </w: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0849F1">
      <w:pPr>
        <w:spacing w:line="480" w:lineRule="auto"/>
        <w:outlineLvl w:val="0"/>
        <w:rPr>
          <w:rFonts w:ascii="Times New Roman" w:hAnsi="Times New Roman"/>
          <w:u w:val="single"/>
        </w:rPr>
      </w:pPr>
    </w:p>
    <w:p w:rsidR="005D205D" w:rsidRDefault="005D205D" w:rsidP="000849F1">
      <w:pPr>
        <w:spacing w:line="480" w:lineRule="auto"/>
        <w:outlineLvl w:val="0"/>
        <w:rPr>
          <w:rFonts w:ascii="Times New Roman" w:hAnsi="Times New Roman"/>
          <w:u w:val="single"/>
        </w:rPr>
      </w:pPr>
    </w:p>
    <w:p w:rsidR="005D205D" w:rsidRDefault="005D205D" w:rsidP="000849F1">
      <w:pPr>
        <w:spacing w:line="480" w:lineRule="auto"/>
        <w:outlineLvl w:val="0"/>
        <w:rPr>
          <w:rFonts w:ascii="Times New Roman" w:hAnsi="Times New Roman"/>
          <w:u w:val="single"/>
        </w:rPr>
      </w:pPr>
    </w:p>
    <w:p w:rsidR="005D205D" w:rsidRPr="007478B9" w:rsidRDefault="005D205D" w:rsidP="000849F1">
      <w:pPr>
        <w:spacing w:line="480" w:lineRule="auto"/>
        <w:outlineLvl w:val="0"/>
        <w:rPr>
          <w:rFonts w:ascii="Times New Roman" w:hAnsi="Times New Roman"/>
          <w:u w:val="single"/>
        </w:rPr>
      </w:pPr>
      <w:r w:rsidRPr="007478B9">
        <w:rPr>
          <w:rFonts w:ascii="Times New Roman" w:hAnsi="Times New Roman"/>
          <w:u w:val="single"/>
        </w:rPr>
        <w:t>References</w:t>
      </w:r>
    </w:p>
    <w:p w:rsidR="005D205D" w:rsidRPr="007478B9" w:rsidRDefault="005D205D" w:rsidP="000849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sidRPr="007478B9">
        <w:rPr>
          <w:rFonts w:ascii="Times New Roman" w:hAnsi="Times New Roman"/>
        </w:rPr>
        <w:t xml:space="preserve">Bannard, Ian (2010). The Difficulties of Teaching Non-Western Literature in the United </w:t>
      </w:r>
    </w:p>
    <w:p w:rsidR="005D205D" w:rsidRPr="007478B9" w:rsidRDefault="005D205D" w:rsidP="000849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sidRPr="007478B9">
        <w:rPr>
          <w:rFonts w:ascii="Times New Roman" w:hAnsi="Times New Roman"/>
        </w:rPr>
        <w:tab/>
        <w:t xml:space="preserve">States. </w:t>
      </w:r>
      <w:r w:rsidRPr="007478B9">
        <w:rPr>
          <w:rFonts w:ascii="Times New Roman" w:hAnsi="Times New Roman"/>
          <w:i/>
        </w:rPr>
        <w:t>Radical Teacher</w:t>
      </w:r>
      <w:r w:rsidRPr="007478B9">
        <w:rPr>
          <w:rFonts w:ascii="Times New Roman" w:hAnsi="Times New Roman"/>
        </w:rPr>
        <w:t xml:space="preserve">, 87, 44-54. </w:t>
      </w:r>
    </w:p>
    <w:p w:rsidR="005D205D" w:rsidRPr="007478B9" w:rsidRDefault="005D205D" w:rsidP="000849F1">
      <w:pPr>
        <w:tabs>
          <w:tab w:val="left" w:pos="720"/>
        </w:tabs>
        <w:spacing w:line="480" w:lineRule="auto"/>
        <w:rPr>
          <w:rFonts w:ascii="Times New Roman" w:hAnsi="Times New Roman" w:cs="Times New Roman"/>
          <w:color w:val="000000"/>
          <w:szCs w:val="19"/>
        </w:rPr>
      </w:pPr>
      <w:r w:rsidRPr="007478B9">
        <w:rPr>
          <w:rFonts w:ascii="Times New Roman" w:hAnsi="Times New Roman"/>
        </w:rPr>
        <w:t xml:space="preserve">Barr, Marleen S. (1981). </w:t>
      </w:r>
      <w:r w:rsidRPr="007478B9">
        <w:rPr>
          <w:rFonts w:ascii="Times New Roman" w:hAnsi="Times New Roman" w:cs="Times New Roman"/>
          <w:i/>
          <w:color w:val="000000"/>
          <w:szCs w:val="19"/>
        </w:rPr>
        <w:t>Future Females: A Critical Anthology</w:t>
      </w:r>
      <w:r w:rsidRPr="007478B9">
        <w:rPr>
          <w:rFonts w:ascii="Times New Roman" w:hAnsi="Times New Roman" w:cs="Times New Roman"/>
          <w:color w:val="000000"/>
          <w:szCs w:val="19"/>
        </w:rPr>
        <w:t xml:space="preserve"> (Bowling Green, Ohio: </w:t>
      </w:r>
    </w:p>
    <w:p w:rsidR="005D205D" w:rsidRPr="007478B9" w:rsidRDefault="005D205D" w:rsidP="000849F1">
      <w:pPr>
        <w:tabs>
          <w:tab w:val="left" w:pos="720"/>
        </w:tabs>
        <w:spacing w:line="480" w:lineRule="auto"/>
        <w:rPr>
          <w:rFonts w:ascii="Times New Roman" w:hAnsi="Times New Roman" w:cs="Times New Roman"/>
          <w:color w:val="000000"/>
          <w:szCs w:val="19"/>
        </w:rPr>
      </w:pPr>
      <w:r w:rsidRPr="007478B9">
        <w:rPr>
          <w:rFonts w:ascii="Times New Roman" w:hAnsi="Times New Roman" w:cs="Times New Roman"/>
          <w:color w:val="000000"/>
          <w:szCs w:val="19"/>
        </w:rPr>
        <w:tab/>
        <w:t xml:space="preserve">Bowling Green State University </w:t>
      </w:r>
      <w:r w:rsidRPr="007478B9">
        <w:rPr>
          <w:rFonts w:ascii="Times New Roman" w:hAnsi="Times New Roman" w:cs="Times New Roman"/>
          <w:color w:val="000000"/>
          <w:szCs w:val="18"/>
        </w:rPr>
        <w:t>Popular Press).</w:t>
      </w:r>
    </w:p>
    <w:p w:rsidR="005D205D" w:rsidRPr="007478B9" w:rsidRDefault="005D205D" w:rsidP="000849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outlineLvl w:val="0"/>
        <w:rPr>
          <w:rFonts w:ascii="Times New Roman" w:hAnsi="Times New Roman" w:cs="Helvetica"/>
          <w:color w:val="141413"/>
          <w:szCs w:val="21"/>
        </w:rPr>
      </w:pPr>
      <w:r w:rsidRPr="007478B9">
        <w:rPr>
          <w:rFonts w:ascii="Times New Roman" w:hAnsi="Times New Roman" w:cs="Helvetica"/>
          <w:color w:val="141413"/>
          <w:szCs w:val="17"/>
        </w:rPr>
        <w:t xml:space="preserve">Boler, Megan. 1999. </w:t>
      </w:r>
      <w:r w:rsidRPr="007478B9">
        <w:rPr>
          <w:rFonts w:ascii="Times New Roman" w:hAnsi="Times New Roman" w:cs="Helvetica"/>
          <w:i/>
          <w:color w:val="141413"/>
          <w:szCs w:val="17"/>
        </w:rPr>
        <w:t>Feeling Power: Emotions and Education</w:t>
      </w:r>
      <w:r w:rsidRPr="007478B9">
        <w:rPr>
          <w:rFonts w:ascii="Times New Roman" w:hAnsi="Times New Roman" w:cs="Helvetica"/>
          <w:color w:val="141413"/>
          <w:szCs w:val="17"/>
        </w:rPr>
        <w:t>. New York: Routledge.</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Braidotti, Rosi. (2005). A Critical Cartography of Feminist Post-postmodernism. </w:t>
      </w:r>
    </w:p>
    <w:p w:rsidR="005D205D" w:rsidRPr="007478B9" w:rsidRDefault="005D205D" w:rsidP="000849F1">
      <w:pPr>
        <w:spacing w:line="480" w:lineRule="auto"/>
        <w:ind w:firstLine="720"/>
        <w:rPr>
          <w:rFonts w:ascii="Times New Roman" w:hAnsi="Times New Roman"/>
          <w:i/>
        </w:rPr>
      </w:pPr>
      <w:r w:rsidRPr="007478B9">
        <w:rPr>
          <w:rFonts w:ascii="Times New Roman" w:hAnsi="Times New Roman"/>
          <w:i/>
        </w:rPr>
        <w:t>Australian Feminist Studies</w:t>
      </w:r>
      <w:r w:rsidRPr="007478B9">
        <w:rPr>
          <w:rFonts w:ascii="Times New Roman" w:hAnsi="Times New Roman"/>
        </w:rPr>
        <w:t>,</w:t>
      </w:r>
      <w:r w:rsidRPr="007478B9">
        <w:rPr>
          <w:rFonts w:ascii="Times New Roman" w:hAnsi="Times New Roman"/>
          <w:i/>
        </w:rPr>
        <w:t xml:space="preserve"> </w:t>
      </w:r>
      <w:r w:rsidRPr="007478B9">
        <w:rPr>
          <w:rFonts w:ascii="Times New Roman" w:hAnsi="Times New Roman"/>
        </w:rPr>
        <w:t>20(47), 169-180.</w:t>
      </w:r>
    </w:p>
    <w:p w:rsidR="005D205D" w:rsidRPr="007478B9" w:rsidRDefault="005D205D" w:rsidP="000849F1">
      <w:pPr>
        <w:tabs>
          <w:tab w:val="left" w:pos="720"/>
        </w:tabs>
        <w:spacing w:line="480" w:lineRule="auto"/>
        <w:ind w:left="720" w:hanging="720"/>
        <w:rPr>
          <w:rFonts w:ascii="Times New Roman" w:eastAsia="Cambria" w:hAnsi="Times New Roman" w:cs="Times New Roman"/>
        </w:rPr>
      </w:pPr>
      <w:r w:rsidRPr="007478B9">
        <w:rPr>
          <w:rFonts w:ascii="Times New Roman" w:eastAsia="Cambria" w:hAnsi="Times New Roman" w:cs="Times New Roman"/>
        </w:rPr>
        <w:t xml:space="preserve">Britzman, Deborah. (1995). Is there a queer pedagogy? Or, Stop reading straight, </w:t>
      </w:r>
      <w:r w:rsidRPr="007478B9">
        <w:rPr>
          <w:rFonts w:ascii="Times New Roman" w:eastAsia="Cambria" w:hAnsi="Times New Roman" w:cs="Times New Roman"/>
          <w:i/>
        </w:rPr>
        <w:t>Educational Theory</w:t>
      </w:r>
      <w:r w:rsidRPr="007478B9">
        <w:rPr>
          <w:rFonts w:ascii="Times New Roman" w:eastAsia="Cambria" w:hAnsi="Times New Roman" w:cs="Times New Roman"/>
        </w:rPr>
        <w:t>, 45(2), 151-165.</w:t>
      </w:r>
    </w:p>
    <w:p w:rsidR="005D205D" w:rsidRPr="007478B9" w:rsidRDefault="005D205D" w:rsidP="000849F1">
      <w:pPr>
        <w:tabs>
          <w:tab w:val="left" w:pos="720"/>
        </w:tabs>
        <w:spacing w:line="480" w:lineRule="auto"/>
        <w:ind w:left="720" w:hanging="720"/>
        <w:rPr>
          <w:rFonts w:ascii="Times New Roman" w:eastAsia="Cambria" w:hAnsi="Times New Roman" w:cs="Times New Roman"/>
        </w:rPr>
      </w:pPr>
      <w:r w:rsidRPr="007478B9">
        <w:rPr>
          <w:rFonts w:ascii="Times New Roman" w:eastAsia="Cambria" w:hAnsi="Times New Roman" w:cs="Times New Roman"/>
        </w:rPr>
        <w:t xml:space="preserve">Casella, Ronnie (1999). What are we doing when we are “doing” cultural studies in education—and why? </w:t>
      </w:r>
      <w:r w:rsidRPr="007478B9">
        <w:rPr>
          <w:rFonts w:ascii="Times New Roman" w:eastAsia="Cambria" w:hAnsi="Times New Roman" w:cs="Times New Roman"/>
          <w:i/>
        </w:rPr>
        <w:t>Educational Theory</w:t>
      </w:r>
      <w:r w:rsidRPr="007478B9">
        <w:rPr>
          <w:rFonts w:ascii="Times New Roman" w:eastAsia="Cambria" w:hAnsi="Times New Roman" w:cs="Times New Roman"/>
        </w:rPr>
        <w:t xml:space="preserve">, 49(1), 107-123. </w:t>
      </w:r>
    </w:p>
    <w:p w:rsidR="005D205D" w:rsidRPr="007478B9" w:rsidRDefault="005D205D" w:rsidP="000849F1">
      <w:pPr>
        <w:tabs>
          <w:tab w:val="left" w:pos="720"/>
        </w:tabs>
        <w:spacing w:line="480" w:lineRule="auto"/>
        <w:ind w:left="720" w:hanging="720"/>
        <w:rPr>
          <w:rFonts w:ascii="Times New Roman" w:eastAsia="Cambria" w:hAnsi="Times New Roman" w:cs="Times New Roman"/>
        </w:rPr>
      </w:pPr>
      <w:r w:rsidRPr="007478B9">
        <w:rPr>
          <w:rFonts w:ascii="Times New Roman" w:hAnsi="Times New Roman"/>
        </w:rPr>
        <w:t xml:space="preserve">Cohler, Deborah (2008). Teaching Transnationally: Queer Studies and Imperialist Legacies in Monique Truong’s </w:t>
      </w:r>
      <w:r w:rsidRPr="007478B9">
        <w:rPr>
          <w:rFonts w:ascii="Times New Roman" w:hAnsi="Times New Roman"/>
          <w:i/>
        </w:rPr>
        <w:t>The Book of Salt</w:t>
      </w:r>
      <w:r w:rsidRPr="007478B9">
        <w:rPr>
          <w:rFonts w:ascii="Times New Roman" w:hAnsi="Times New Roman"/>
        </w:rPr>
        <w:t>.</w:t>
      </w:r>
      <w:r w:rsidRPr="007478B9">
        <w:rPr>
          <w:rFonts w:ascii="Times New Roman" w:hAnsi="Times New Roman"/>
          <w:i/>
        </w:rPr>
        <w:t xml:space="preserve"> Radical Teacher</w:t>
      </w:r>
      <w:r w:rsidRPr="007478B9">
        <w:rPr>
          <w:rFonts w:ascii="Times New Roman" w:hAnsi="Times New Roman"/>
        </w:rPr>
        <w:t>,</w:t>
      </w:r>
      <w:r w:rsidRPr="007478B9">
        <w:rPr>
          <w:rFonts w:ascii="Times New Roman" w:hAnsi="Times New Roman"/>
          <w:i/>
        </w:rPr>
        <w:t xml:space="preserve"> </w:t>
      </w:r>
      <w:r w:rsidRPr="007478B9">
        <w:rPr>
          <w:rFonts w:ascii="Times New Roman" w:hAnsi="Times New Roman"/>
        </w:rPr>
        <w:t>82(1), 25-31.</w:t>
      </w:r>
    </w:p>
    <w:p w:rsidR="005D205D" w:rsidRPr="007478B9" w:rsidRDefault="005D205D" w:rsidP="000849F1">
      <w:pPr>
        <w:tabs>
          <w:tab w:val="left" w:pos="720"/>
        </w:tabs>
        <w:spacing w:line="480" w:lineRule="auto"/>
        <w:rPr>
          <w:rFonts w:ascii="Times New Roman" w:hAnsi="Times New Roman" w:cs="Helvetica"/>
          <w:i/>
          <w:color w:val="141413"/>
          <w:szCs w:val="16"/>
        </w:rPr>
      </w:pPr>
      <w:r w:rsidRPr="007478B9">
        <w:rPr>
          <w:rFonts w:ascii="Times New Roman" w:hAnsi="Times New Roman" w:cs="Helvetica"/>
          <w:color w:val="141413"/>
          <w:szCs w:val="16"/>
        </w:rPr>
        <w:t xml:space="preserve">de Jouvenel, Bertrade (1973). “Utopia for Practical Purposes,” in </w:t>
      </w:r>
      <w:r w:rsidRPr="007478B9">
        <w:rPr>
          <w:rFonts w:ascii="Times New Roman" w:hAnsi="Times New Roman" w:cs="Helvetica"/>
          <w:i/>
          <w:color w:val="141413"/>
          <w:szCs w:val="16"/>
        </w:rPr>
        <w:t xml:space="preserve">Utopias and Utopian </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i/>
          <w:color w:val="141413"/>
          <w:szCs w:val="16"/>
        </w:rPr>
        <w:tab/>
        <w:t>Thought</w:t>
      </w:r>
      <w:r w:rsidRPr="007478B9">
        <w:rPr>
          <w:rFonts w:ascii="Times New Roman" w:hAnsi="Times New Roman" w:cs="Helvetica"/>
          <w:color w:val="141413"/>
          <w:szCs w:val="16"/>
        </w:rPr>
        <w:t>, ed. Frank E. Manuel (London: Souvenir), 219–35.</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color w:val="141413"/>
          <w:szCs w:val="16"/>
        </w:rPr>
        <w:t xml:space="preserve">de Lauretis, Teresa (1984). </w:t>
      </w:r>
      <w:r w:rsidRPr="007478B9">
        <w:rPr>
          <w:rFonts w:ascii="Times New Roman" w:hAnsi="Times New Roman" w:cs="Helvetica"/>
          <w:i/>
          <w:color w:val="141413"/>
          <w:szCs w:val="16"/>
        </w:rPr>
        <w:t>Alice Doesn’t: Feminism, Semiotics, Cinema</w:t>
      </w:r>
      <w:r w:rsidRPr="007478B9">
        <w:rPr>
          <w:rFonts w:ascii="Times New Roman" w:hAnsi="Times New Roman" w:cs="Helvetica"/>
          <w:color w:val="141413"/>
          <w:szCs w:val="16"/>
        </w:rPr>
        <w:t xml:space="preserve">. Bloomington: </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color w:val="141413"/>
          <w:szCs w:val="16"/>
        </w:rPr>
        <w:tab/>
        <w:t xml:space="preserve">Indiana University Press. </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color w:val="141413"/>
          <w:szCs w:val="16"/>
        </w:rPr>
        <w:t xml:space="preserve">Donadey, Anne (2002). Negotiating Tensions: Teaching about Race Issues in Graduate Feminist Classrooms. </w:t>
      </w:r>
      <w:r w:rsidRPr="007478B9">
        <w:rPr>
          <w:rFonts w:ascii="Times New Roman" w:hAnsi="Times New Roman" w:cs="Helvetica"/>
          <w:i/>
          <w:color w:val="141413"/>
          <w:szCs w:val="16"/>
        </w:rPr>
        <w:t>NWSA Journal</w:t>
      </w:r>
      <w:r w:rsidRPr="007478B9">
        <w:rPr>
          <w:rFonts w:ascii="Times New Roman" w:hAnsi="Times New Roman" w:cs="Helvetica"/>
          <w:color w:val="141413"/>
          <w:szCs w:val="16"/>
        </w:rPr>
        <w:t xml:space="preserve">, 14(1), 82-102. </w:t>
      </w:r>
    </w:p>
    <w:p w:rsidR="005D205D" w:rsidRPr="007478B9" w:rsidRDefault="005D205D" w:rsidP="000849F1">
      <w:pPr>
        <w:tabs>
          <w:tab w:val="left" w:pos="720"/>
        </w:tabs>
        <w:spacing w:line="480" w:lineRule="auto"/>
        <w:rPr>
          <w:rFonts w:ascii="Times New Roman" w:hAnsi="Times New Roman"/>
          <w:szCs w:val="20"/>
        </w:rPr>
      </w:pPr>
      <w:r w:rsidRPr="007478B9">
        <w:rPr>
          <w:rFonts w:ascii="Times New Roman" w:hAnsi="Times New Roman"/>
          <w:szCs w:val="20"/>
        </w:rPr>
        <w:t xml:space="preserve">Duggan, Lisa (1992). Making it Perfectly Queer? </w:t>
      </w:r>
      <w:r w:rsidRPr="007478B9">
        <w:rPr>
          <w:rFonts w:ascii="Times New Roman" w:hAnsi="Times New Roman"/>
          <w:i/>
          <w:szCs w:val="20"/>
        </w:rPr>
        <w:t>Socialist Review</w:t>
      </w:r>
      <w:r w:rsidRPr="007478B9">
        <w:rPr>
          <w:rFonts w:ascii="Times New Roman" w:hAnsi="Times New Roman"/>
          <w:szCs w:val="20"/>
        </w:rPr>
        <w:t>, 22(1), 11.</w:t>
      </w:r>
    </w:p>
    <w:p w:rsidR="005D205D" w:rsidRPr="007478B9" w:rsidRDefault="005D205D" w:rsidP="000849F1">
      <w:pPr>
        <w:tabs>
          <w:tab w:val="left" w:pos="720"/>
        </w:tabs>
        <w:spacing w:line="480" w:lineRule="auto"/>
        <w:rPr>
          <w:rFonts w:ascii="Times New Roman" w:hAnsi="Times New Roman"/>
          <w:szCs w:val="20"/>
        </w:rPr>
      </w:pPr>
      <w:r w:rsidRPr="007478B9">
        <w:rPr>
          <w:rFonts w:ascii="Times New Roman" w:hAnsi="Times New Roman"/>
          <w:szCs w:val="20"/>
        </w:rPr>
        <w:t xml:space="preserve">Duglas, Stacy, Jivraj, Suhraiya, &amp; Lamble, Sarah (2011). Liabilities of Queer Anti-Racist </w:t>
      </w:r>
    </w:p>
    <w:p w:rsidR="005D205D" w:rsidRPr="007478B9" w:rsidRDefault="005D205D" w:rsidP="000849F1">
      <w:pPr>
        <w:tabs>
          <w:tab w:val="left" w:pos="720"/>
        </w:tabs>
        <w:spacing w:line="480" w:lineRule="auto"/>
        <w:rPr>
          <w:rFonts w:ascii="Times New Roman" w:hAnsi="Times New Roman"/>
          <w:szCs w:val="20"/>
        </w:rPr>
      </w:pPr>
      <w:r w:rsidRPr="007478B9">
        <w:rPr>
          <w:rFonts w:ascii="Times New Roman" w:hAnsi="Times New Roman"/>
          <w:szCs w:val="20"/>
        </w:rPr>
        <w:tab/>
        <w:t xml:space="preserve">Critique. </w:t>
      </w:r>
      <w:r w:rsidRPr="007478B9">
        <w:rPr>
          <w:rFonts w:ascii="Times New Roman" w:hAnsi="Times New Roman"/>
          <w:i/>
          <w:szCs w:val="20"/>
        </w:rPr>
        <w:t>Feminist Legal Studies</w:t>
      </w:r>
      <w:r w:rsidRPr="007478B9">
        <w:rPr>
          <w:rFonts w:ascii="Times New Roman" w:hAnsi="Times New Roman"/>
          <w:szCs w:val="20"/>
        </w:rPr>
        <w:t xml:space="preserve">, 19, 107-118. </w:t>
      </w:r>
    </w:p>
    <w:p w:rsidR="005D205D" w:rsidRDefault="005D205D" w:rsidP="000849F1">
      <w:pPr>
        <w:tabs>
          <w:tab w:val="left" w:pos="720"/>
        </w:tabs>
        <w:spacing w:line="480" w:lineRule="auto"/>
        <w:rPr>
          <w:rFonts w:ascii="Times New Roman" w:hAnsi="Times New Roman"/>
          <w:szCs w:val="20"/>
        </w:rPr>
      </w:pPr>
      <w:r w:rsidRPr="007478B9">
        <w:rPr>
          <w:rFonts w:ascii="Times New Roman" w:hAnsi="Times New Roman"/>
          <w:szCs w:val="20"/>
        </w:rPr>
        <w:t xml:space="preserve">Ellsworth, Elizabeth (1989). Why Doesn’t this Feel Empowering? Working Through the </w:t>
      </w:r>
    </w:p>
    <w:p w:rsidR="005D205D" w:rsidRDefault="005D205D" w:rsidP="000849F1">
      <w:pPr>
        <w:tabs>
          <w:tab w:val="left" w:pos="720"/>
        </w:tabs>
        <w:spacing w:line="480" w:lineRule="auto"/>
        <w:rPr>
          <w:rFonts w:ascii="Times New Roman" w:hAnsi="Times New Roman"/>
          <w:szCs w:val="20"/>
        </w:rPr>
      </w:pPr>
      <w:r>
        <w:rPr>
          <w:rFonts w:ascii="Times New Roman" w:hAnsi="Times New Roman"/>
          <w:szCs w:val="20"/>
        </w:rPr>
        <w:tab/>
      </w:r>
      <w:r w:rsidRPr="007478B9">
        <w:rPr>
          <w:rFonts w:ascii="Times New Roman" w:hAnsi="Times New Roman"/>
          <w:szCs w:val="20"/>
        </w:rPr>
        <w:t xml:space="preserve">Repressive Mythos of Critical Pedagogy. </w:t>
      </w:r>
      <w:r w:rsidRPr="007478B9">
        <w:rPr>
          <w:rFonts w:ascii="Times New Roman" w:hAnsi="Times New Roman"/>
          <w:i/>
          <w:szCs w:val="20"/>
        </w:rPr>
        <w:t>Harvard Educational Review</w:t>
      </w:r>
      <w:r w:rsidRPr="007478B9">
        <w:rPr>
          <w:rFonts w:ascii="Times New Roman" w:hAnsi="Times New Roman"/>
          <w:szCs w:val="20"/>
        </w:rPr>
        <w:t xml:space="preserve">, 59(3), </w:t>
      </w:r>
    </w:p>
    <w:p w:rsidR="005D205D" w:rsidRPr="007478B9" w:rsidRDefault="005D205D" w:rsidP="000849F1">
      <w:pPr>
        <w:tabs>
          <w:tab w:val="left" w:pos="720"/>
        </w:tabs>
        <w:spacing w:line="480" w:lineRule="auto"/>
        <w:rPr>
          <w:rFonts w:ascii="Times New Roman" w:hAnsi="Times New Roman" w:cs="Helvetica"/>
          <w:color w:val="141413"/>
          <w:szCs w:val="16"/>
        </w:rPr>
      </w:pPr>
      <w:r>
        <w:rPr>
          <w:rFonts w:ascii="Times New Roman" w:hAnsi="Times New Roman"/>
          <w:szCs w:val="20"/>
        </w:rPr>
        <w:tab/>
      </w:r>
      <w:r w:rsidRPr="007478B9">
        <w:rPr>
          <w:rFonts w:ascii="Times New Roman" w:hAnsi="Times New Roman"/>
          <w:szCs w:val="20"/>
        </w:rPr>
        <w:t>297-325.</w:t>
      </w:r>
    </w:p>
    <w:p w:rsidR="005D205D" w:rsidRPr="007478B9" w:rsidRDefault="005D205D" w:rsidP="000849F1">
      <w:pPr>
        <w:tabs>
          <w:tab w:val="left" w:pos="720"/>
        </w:tabs>
        <w:spacing w:line="480" w:lineRule="auto"/>
        <w:rPr>
          <w:rFonts w:ascii="Times New Roman" w:hAnsi="Times New Roman" w:cs="Times New Roman"/>
          <w:color w:val="000000"/>
          <w:szCs w:val="19"/>
        </w:rPr>
      </w:pPr>
      <w:r w:rsidRPr="007478B9">
        <w:rPr>
          <w:rFonts w:ascii="Times New Roman" w:hAnsi="Times New Roman" w:cs="Times New Roman"/>
          <w:color w:val="000000"/>
          <w:szCs w:val="19"/>
        </w:rPr>
        <w:t>Ferns, Chris (1988). Dreams of Freedom: Ideology and Narrative Structure in the</w:t>
      </w:r>
    </w:p>
    <w:p w:rsidR="005D205D" w:rsidRPr="007478B9" w:rsidRDefault="005D205D" w:rsidP="000849F1">
      <w:pPr>
        <w:tabs>
          <w:tab w:val="left" w:pos="720"/>
        </w:tabs>
        <w:spacing w:line="480" w:lineRule="auto"/>
        <w:ind w:left="720" w:hanging="720"/>
        <w:rPr>
          <w:rFonts w:ascii="Times New Roman" w:hAnsi="Times New Roman" w:cs="Times New Roman"/>
          <w:color w:val="000000"/>
          <w:szCs w:val="17"/>
        </w:rPr>
      </w:pPr>
      <w:r w:rsidRPr="007478B9">
        <w:rPr>
          <w:rFonts w:ascii="Times New Roman" w:hAnsi="Times New Roman" w:cs="Times New Roman"/>
          <w:color w:val="000000"/>
          <w:szCs w:val="19"/>
        </w:rPr>
        <w:tab/>
        <w:t xml:space="preserve">Utopian Fictions of Marge Piercy and Ursula Le Guin.  </w:t>
      </w:r>
      <w:r w:rsidRPr="007478B9">
        <w:rPr>
          <w:rFonts w:ascii="Times New Roman" w:hAnsi="Times New Roman" w:cs="Times New Roman"/>
          <w:i/>
          <w:color w:val="000000"/>
          <w:szCs w:val="19"/>
        </w:rPr>
        <w:t>English Studies in Canada</w:t>
      </w:r>
      <w:r w:rsidRPr="007478B9">
        <w:rPr>
          <w:rFonts w:ascii="Times New Roman" w:hAnsi="Times New Roman" w:cs="Times New Roman"/>
          <w:color w:val="000000"/>
          <w:szCs w:val="19"/>
        </w:rPr>
        <w:t xml:space="preserve">, 14, </w:t>
      </w:r>
      <w:r w:rsidRPr="007478B9">
        <w:rPr>
          <w:rFonts w:ascii="Times New Roman" w:hAnsi="Times New Roman" w:cs="Times New Roman"/>
          <w:color w:val="000000"/>
          <w:szCs w:val="17"/>
        </w:rPr>
        <w:t>458.</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cs="Helvetica"/>
          <w:color w:val="141413"/>
          <w:szCs w:val="20"/>
        </w:rPr>
        <w:t xml:space="preserve">Gopinath, Gayatri (2005). </w:t>
      </w:r>
      <w:r w:rsidRPr="007478B9">
        <w:rPr>
          <w:rFonts w:ascii="Times New Roman" w:hAnsi="Times New Roman" w:cs="Helvetica"/>
          <w:i/>
          <w:color w:val="141413"/>
          <w:szCs w:val="20"/>
        </w:rPr>
        <w:t>Impossible Desires: Queer Diasporas and South Asian Public Cultures</w:t>
      </w:r>
      <w:r w:rsidRPr="007478B9">
        <w:rPr>
          <w:rFonts w:ascii="Times New Roman" w:hAnsi="Times New Roman" w:cs="Helvetica"/>
          <w:color w:val="141413"/>
          <w:szCs w:val="20"/>
        </w:rPr>
        <w:t>. Durham: Duke University Press.</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szCs w:val="20"/>
        </w:rPr>
        <w:t xml:space="preserve">Halperin, David (1995). </w:t>
      </w:r>
      <w:r w:rsidRPr="007478B9">
        <w:rPr>
          <w:rFonts w:ascii="Times New Roman" w:hAnsi="Times New Roman"/>
          <w:i/>
          <w:szCs w:val="20"/>
        </w:rPr>
        <w:t>Saint Foucault: Toward a Gay Hagiography</w:t>
      </w:r>
      <w:r w:rsidRPr="007478B9">
        <w:rPr>
          <w:rFonts w:ascii="Times New Roman" w:hAnsi="Times New Roman"/>
          <w:szCs w:val="20"/>
        </w:rPr>
        <w:t xml:space="preserve">. Oxford: Oxford University Press. </w:t>
      </w:r>
    </w:p>
    <w:p w:rsidR="005D205D" w:rsidRPr="007478B9" w:rsidRDefault="005D205D" w:rsidP="000849F1">
      <w:pPr>
        <w:tabs>
          <w:tab w:val="left" w:pos="720"/>
        </w:tabs>
        <w:spacing w:line="480" w:lineRule="auto"/>
        <w:ind w:left="720" w:hanging="720"/>
        <w:rPr>
          <w:rFonts w:ascii="Times New Roman" w:hAnsi="Times New Roman" w:cs="Times New Roman"/>
          <w:color w:val="000000"/>
          <w:szCs w:val="17"/>
        </w:rPr>
      </w:pPr>
      <w:r w:rsidRPr="007478B9">
        <w:rPr>
          <w:rFonts w:ascii="Times New Roman" w:hAnsi="Times New Roman" w:cs="Helvetica"/>
          <w:color w:val="141413"/>
          <w:szCs w:val="20"/>
        </w:rPr>
        <w:t xml:space="preserve">Halperin, David (2003). The Normalization of Queer Theory. </w:t>
      </w:r>
      <w:r w:rsidRPr="007478B9">
        <w:rPr>
          <w:rFonts w:ascii="Times New Roman" w:hAnsi="Times New Roman" w:cs="Helvetica"/>
          <w:i/>
          <w:color w:val="141413"/>
          <w:szCs w:val="20"/>
        </w:rPr>
        <w:t>Journal of Homosexuality</w:t>
      </w:r>
      <w:r w:rsidRPr="007478B9">
        <w:rPr>
          <w:rFonts w:ascii="Times New Roman" w:hAnsi="Times New Roman" w:cs="Helvetica"/>
          <w:color w:val="141413"/>
          <w:szCs w:val="20"/>
        </w:rPr>
        <w:t xml:space="preserve"> 45(2-4), 339-343. </w:t>
      </w:r>
    </w:p>
    <w:p w:rsidR="005D205D" w:rsidRPr="007478B9" w:rsidRDefault="005D205D" w:rsidP="000849F1">
      <w:pPr>
        <w:tabs>
          <w:tab w:val="left" w:pos="720"/>
        </w:tabs>
        <w:spacing w:line="480" w:lineRule="auto"/>
        <w:ind w:left="720" w:hanging="720"/>
        <w:rPr>
          <w:rFonts w:ascii="Times New Roman" w:hAnsi="Times New Roman" w:cs="Helvetica"/>
          <w:color w:val="141413"/>
          <w:szCs w:val="16"/>
        </w:rPr>
      </w:pPr>
      <w:r w:rsidRPr="007478B9">
        <w:rPr>
          <w:rFonts w:ascii="Times New Roman" w:hAnsi="Times New Roman" w:cs="Helvetica"/>
          <w:color w:val="141413"/>
          <w:szCs w:val="16"/>
        </w:rPr>
        <w:t xml:space="preserve">Hathaway, Rosemary (2004). The Unbearable Weight of Authenticity: Zora Neale Hurston’s </w:t>
      </w:r>
      <w:r w:rsidRPr="007478B9">
        <w:rPr>
          <w:rFonts w:ascii="Times New Roman" w:hAnsi="Times New Roman" w:cs="Helvetica"/>
          <w:i/>
          <w:color w:val="141413"/>
          <w:szCs w:val="16"/>
        </w:rPr>
        <w:t xml:space="preserve">Their Eyes Were Watching God </w:t>
      </w:r>
      <w:r w:rsidRPr="007478B9">
        <w:rPr>
          <w:rFonts w:ascii="Times New Roman" w:hAnsi="Times New Roman" w:cs="Helvetica"/>
          <w:color w:val="141413"/>
          <w:szCs w:val="16"/>
        </w:rPr>
        <w:t xml:space="preserve">and a Theory of “Touristic Reading.” </w:t>
      </w:r>
      <w:r w:rsidRPr="007478B9">
        <w:rPr>
          <w:rFonts w:ascii="Times New Roman" w:hAnsi="Times New Roman" w:cs="Helvetica"/>
          <w:i/>
          <w:color w:val="141413"/>
          <w:szCs w:val="16"/>
        </w:rPr>
        <w:t>Journal of American Folklore</w:t>
      </w:r>
      <w:r w:rsidRPr="007478B9">
        <w:rPr>
          <w:rFonts w:ascii="Times New Roman" w:hAnsi="Times New Roman" w:cs="Helvetica"/>
          <w:color w:val="141413"/>
          <w:szCs w:val="16"/>
        </w:rPr>
        <w:t>, 117, 168–190.</w:t>
      </w:r>
    </w:p>
    <w:p w:rsidR="005D205D" w:rsidRPr="007478B9" w:rsidRDefault="005D205D" w:rsidP="000849F1">
      <w:pPr>
        <w:tabs>
          <w:tab w:val="left" w:pos="720"/>
        </w:tabs>
        <w:spacing w:line="480" w:lineRule="auto"/>
        <w:ind w:left="720" w:hanging="720"/>
        <w:rPr>
          <w:rFonts w:ascii="Times New Roman" w:hAnsi="Times New Roman" w:cs="Helvetica"/>
          <w:color w:val="141413"/>
          <w:szCs w:val="16"/>
        </w:rPr>
      </w:pPr>
      <w:r w:rsidRPr="007478B9">
        <w:rPr>
          <w:rFonts w:ascii="Times New Roman" w:hAnsi="Times New Roman" w:cs="Helvetica"/>
          <w:color w:val="141413"/>
          <w:szCs w:val="16"/>
        </w:rPr>
        <w:t xml:space="preserve">hooks, bell (1994). </w:t>
      </w:r>
      <w:r w:rsidRPr="007478B9">
        <w:rPr>
          <w:rFonts w:ascii="Times New Roman" w:hAnsi="Times New Roman" w:cs="Helvetica"/>
          <w:i/>
          <w:color w:val="141413"/>
          <w:szCs w:val="16"/>
        </w:rPr>
        <w:t>Teaching to Transgress: Education as the Practice of Freedom</w:t>
      </w:r>
      <w:r w:rsidRPr="007478B9">
        <w:rPr>
          <w:rFonts w:ascii="Times New Roman" w:hAnsi="Times New Roman" w:cs="Helvetica"/>
          <w:color w:val="141413"/>
          <w:szCs w:val="16"/>
        </w:rPr>
        <w:t xml:space="preserve">. New York: Routledge. </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cs="Helvetica"/>
          <w:color w:val="141413"/>
          <w:szCs w:val="20"/>
        </w:rPr>
        <w:t xml:space="preserve">Kandaswamy, Priya. (2007). “Beyond Colorblindness and Multiculturalism.” </w:t>
      </w:r>
      <w:r w:rsidRPr="007478B9">
        <w:rPr>
          <w:rFonts w:ascii="Times New Roman" w:hAnsi="Times New Roman" w:cs="Helvetica"/>
          <w:i/>
          <w:color w:val="141413"/>
          <w:szCs w:val="20"/>
        </w:rPr>
        <w:t>Radical Teacher</w:t>
      </w:r>
      <w:r w:rsidRPr="007478B9">
        <w:rPr>
          <w:rFonts w:ascii="Times New Roman" w:hAnsi="Times New Roman" w:cs="Helvetica"/>
          <w:color w:val="141413"/>
          <w:szCs w:val="20"/>
        </w:rPr>
        <w:t>, 80, 6-11.</w:t>
      </w:r>
    </w:p>
    <w:p w:rsidR="005D205D" w:rsidRPr="007478B9" w:rsidRDefault="005D205D" w:rsidP="000849F1">
      <w:pPr>
        <w:tabs>
          <w:tab w:val="left" w:pos="720"/>
        </w:tabs>
        <w:spacing w:line="480" w:lineRule="auto"/>
        <w:ind w:left="720" w:hanging="720"/>
        <w:rPr>
          <w:rFonts w:ascii="Times New Roman" w:hAnsi="Times New Roman" w:cs="Helvetica"/>
          <w:color w:val="141413"/>
          <w:szCs w:val="16"/>
        </w:rPr>
      </w:pPr>
      <w:r w:rsidRPr="007478B9">
        <w:rPr>
          <w:rFonts w:ascii="Times New Roman" w:hAnsi="Times New Roman" w:cs="Helvetica"/>
          <w:color w:val="141413"/>
          <w:szCs w:val="20"/>
        </w:rPr>
        <w:t xml:space="preserve">Lee, Wenshu (2003). Kuaering Queer Theory. </w:t>
      </w:r>
      <w:r w:rsidRPr="007478B9">
        <w:rPr>
          <w:rFonts w:ascii="Times New Roman" w:hAnsi="Times New Roman" w:cs="Helvetica"/>
          <w:i/>
          <w:color w:val="141413"/>
          <w:szCs w:val="20"/>
        </w:rPr>
        <w:t>Journal of Homosexuality</w:t>
      </w:r>
      <w:r w:rsidRPr="007478B9">
        <w:rPr>
          <w:rFonts w:ascii="Times New Roman" w:hAnsi="Times New Roman" w:cs="Helvetica"/>
          <w:color w:val="141413"/>
          <w:szCs w:val="20"/>
        </w:rPr>
        <w:t xml:space="preserve">, 45(2-4), 147-170. </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cs="Helvetica"/>
          <w:color w:val="141413"/>
          <w:szCs w:val="20"/>
        </w:rPr>
        <w:t xml:space="preserve">Lentin, Alana (2011). What Happens to Anti-Racism When we are Post Race? </w:t>
      </w:r>
      <w:r w:rsidRPr="007478B9">
        <w:rPr>
          <w:rFonts w:ascii="Times New Roman" w:hAnsi="Times New Roman" w:cs="Helvetica"/>
          <w:i/>
          <w:color w:val="141413"/>
          <w:szCs w:val="20"/>
        </w:rPr>
        <w:t>Feminist Legal Studies</w:t>
      </w:r>
      <w:r w:rsidRPr="007478B9">
        <w:rPr>
          <w:rFonts w:ascii="Times New Roman" w:hAnsi="Times New Roman" w:cs="Helvetica"/>
          <w:color w:val="141413"/>
          <w:szCs w:val="20"/>
        </w:rPr>
        <w:t xml:space="preserve">, 19(2), 159-168. </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cs="Times New Roman"/>
          <w:color w:val="000000"/>
        </w:rPr>
        <w:t xml:space="preserve">Luhmann, Susanne (1998). Queering/Querying Pedagogy? Or, Pedagogy Is a Pretty Queer Thing, in William Pinar, </w:t>
      </w:r>
      <w:r w:rsidRPr="007478B9">
        <w:rPr>
          <w:rFonts w:ascii="Times New Roman" w:hAnsi="Times New Roman" w:cs="Times New Roman"/>
          <w:i/>
          <w:color w:val="000000"/>
        </w:rPr>
        <w:t>Queer Theory in Education</w:t>
      </w:r>
      <w:r w:rsidRPr="007478B9">
        <w:rPr>
          <w:rFonts w:ascii="Times New Roman" w:hAnsi="Times New Roman" w:cs="Times New Roman"/>
          <w:color w:val="000000"/>
        </w:rPr>
        <w:t>, (New Jersey: Lawrence Erlbaum Associates, Publishers), 141-55.</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hAnsi="Times New Roman" w:cs="Helvetica"/>
          <w:color w:val="141413"/>
          <w:szCs w:val="20"/>
        </w:rPr>
        <w:t xml:space="preserve">Kumashiro, Kevin (2003). Queer Ideals in Education. </w:t>
      </w:r>
      <w:r w:rsidRPr="007478B9">
        <w:rPr>
          <w:rFonts w:ascii="Times New Roman" w:hAnsi="Times New Roman" w:cs="Helvetica"/>
          <w:i/>
          <w:color w:val="141413"/>
          <w:szCs w:val="20"/>
        </w:rPr>
        <w:t>Journal of Homosexuality</w:t>
      </w:r>
      <w:r w:rsidRPr="007478B9">
        <w:rPr>
          <w:rFonts w:ascii="Times New Roman" w:hAnsi="Times New Roman" w:cs="Helvetica"/>
          <w:color w:val="141413"/>
          <w:szCs w:val="20"/>
        </w:rPr>
        <w:t xml:space="preserve">, 45(2-4), 365-67. </w:t>
      </w:r>
    </w:p>
    <w:p w:rsidR="005D205D" w:rsidRPr="007478B9" w:rsidRDefault="005D205D" w:rsidP="000849F1">
      <w:pPr>
        <w:tabs>
          <w:tab w:val="left" w:pos="720"/>
        </w:tabs>
        <w:spacing w:line="480" w:lineRule="auto"/>
        <w:ind w:left="720" w:hanging="720"/>
        <w:rPr>
          <w:rFonts w:ascii="Times New Roman" w:hAnsi="Times New Roman" w:cs="Helvetica"/>
          <w:color w:val="141413"/>
          <w:szCs w:val="16"/>
        </w:rPr>
      </w:pPr>
      <w:r w:rsidRPr="007478B9">
        <w:rPr>
          <w:rFonts w:ascii="Times New Roman" w:hAnsi="Times New Roman" w:cs="Helvetica"/>
          <w:color w:val="141413"/>
          <w:szCs w:val="20"/>
        </w:rPr>
        <w:t xml:space="preserve">Lewis, Magda (1990). Interrupting Patriarchy: Politics, Resistance, and Transformation in the Feminist Classroom. </w:t>
      </w:r>
      <w:r w:rsidRPr="007478B9">
        <w:rPr>
          <w:rFonts w:ascii="Times New Roman" w:hAnsi="Times New Roman" w:cs="Helvetica"/>
          <w:i/>
          <w:color w:val="141413"/>
          <w:szCs w:val="20"/>
        </w:rPr>
        <w:t>Harvard Educational Review</w:t>
      </w:r>
      <w:r w:rsidRPr="007478B9">
        <w:rPr>
          <w:rFonts w:ascii="Times New Roman" w:hAnsi="Times New Roman" w:cs="Helvetica"/>
          <w:color w:val="141413"/>
          <w:szCs w:val="20"/>
        </w:rPr>
        <w:t>, 60(4), 467-489.</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color w:val="141413"/>
          <w:szCs w:val="16"/>
        </w:rPr>
        <w:t>Manuel, Frank &amp; Fritzie (1979). Utopian Thought in the Western World (Cambridge</w:t>
      </w:r>
    </w:p>
    <w:p w:rsidR="005D205D" w:rsidRPr="007478B9" w:rsidRDefault="005D205D" w:rsidP="000849F1">
      <w:pPr>
        <w:tabs>
          <w:tab w:val="left" w:pos="720"/>
        </w:tabs>
        <w:spacing w:line="480" w:lineRule="auto"/>
        <w:rPr>
          <w:rFonts w:ascii="Times New Roman" w:hAnsi="Times New Roman" w:cs="Helvetica"/>
          <w:color w:val="141413"/>
          <w:szCs w:val="16"/>
        </w:rPr>
      </w:pPr>
      <w:r w:rsidRPr="007478B9">
        <w:rPr>
          <w:rFonts w:ascii="Times New Roman" w:hAnsi="Times New Roman" w:cs="Helvetica"/>
          <w:color w:val="141413"/>
          <w:szCs w:val="16"/>
        </w:rPr>
        <w:tab/>
        <w:t>MA: Harvard University. Press), 2.</w:t>
      </w:r>
    </w:p>
    <w:p w:rsidR="005D205D" w:rsidRPr="007478B9" w:rsidRDefault="005D205D" w:rsidP="000849F1">
      <w:pPr>
        <w:tabs>
          <w:tab w:val="left" w:pos="720"/>
        </w:tabs>
        <w:spacing w:line="480" w:lineRule="auto"/>
        <w:rPr>
          <w:rFonts w:ascii="Times New Roman" w:hAnsi="Times New Roman"/>
        </w:rPr>
      </w:pPr>
      <w:r w:rsidRPr="007478B9">
        <w:rPr>
          <w:rFonts w:ascii="Times New Roman" w:hAnsi="Times New Roman"/>
        </w:rPr>
        <w:t xml:space="preserve">Mahraj, Katy (2011).  Dis/locating the Margins: Gloria Anzaldua and Dynamic Feminist </w:t>
      </w:r>
    </w:p>
    <w:p w:rsidR="005D205D" w:rsidRPr="007478B9" w:rsidRDefault="005D205D" w:rsidP="000849F1">
      <w:pPr>
        <w:tabs>
          <w:tab w:val="left" w:pos="720"/>
        </w:tabs>
        <w:spacing w:line="480" w:lineRule="auto"/>
        <w:rPr>
          <w:rFonts w:ascii="Times New Roman" w:hAnsi="Times New Roman"/>
        </w:rPr>
      </w:pPr>
      <w:r w:rsidRPr="007478B9">
        <w:rPr>
          <w:rFonts w:ascii="Times New Roman" w:hAnsi="Times New Roman"/>
        </w:rPr>
        <w:tab/>
        <w:t xml:space="preserve">Learning. </w:t>
      </w:r>
      <w:r w:rsidRPr="007478B9">
        <w:rPr>
          <w:rFonts w:ascii="Times New Roman" w:hAnsi="Times New Roman"/>
          <w:i/>
        </w:rPr>
        <w:t>Feminist Teacher</w:t>
      </w:r>
      <w:r w:rsidRPr="007478B9">
        <w:rPr>
          <w:rFonts w:ascii="Times New Roman" w:hAnsi="Times New Roman"/>
        </w:rPr>
        <w:t>,</w:t>
      </w:r>
      <w:r w:rsidRPr="007478B9">
        <w:rPr>
          <w:rFonts w:ascii="Times New Roman" w:hAnsi="Times New Roman"/>
          <w:i/>
        </w:rPr>
        <w:t xml:space="preserve"> </w:t>
      </w:r>
      <w:r w:rsidRPr="007478B9">
        <w:rPr>
          <w:rFonts w:ascii="Times New Roman" w:hAnsi="Times New Roman"/>
        </w:rPr>
        <w:t xml:space="preserve">21(1), 1-20. </w:t>
      </w:r>
    </w:p>
    <w:p w:rsidR="005D205D" w:rsidRPr="007478B9" w:rsidRDefault="005D205D" w:rsidP="000849F1">
      <w:pPr>
        <w:tabs>
          <w:tab w:val="left" w:pos="720"/>
        </w:tabs>
        <w:spacing w:line="480" w:lineRule="auto"/>
        <w:ind w:left="720" w:hanging="720"/>
        <w:rPr>
          <w:rFonts w:ascii="Times New Roman" w:hAnsi="Times New Roman" w:cs="Helvetica"/>
          <w:color w:val="141413"/>
          <w:szCs w:val="16"/>
        </w:rPr>
      </w:pPr>
      <w:r w:rsidRPr="007478B9">
        <w:rPr>
          <w:rFonts w:ascii="Times New Roman" w:hAnsi="Times New Roman"/>
        </w:rPr>
        <w:t xml:space="preserve">Martinez, Jacqueline (2003). Racisms, Heterosexism, and Identities. </w:t>
      </w:r>
      <w:r w:rsidRPr="007478B9">
        <w:rPr>
          <w:rFonts w:ascii="Times New Roman" w:hAnsi="Times New Roman" w:cs="Helvetica"/>
          <w:i/>
          <w:color w:val="141413"/>
          <w:szCs w:val="20"/>
        </w:rPr>
        <w:t>Journal of Homosexuality</w:t>
      </w:r>
      <w:r w:rsidRPr="007478B9">
        <w:rPr>
          <w:rFonts w:ascii="Times New Roman" w:hAnsi="Times New Roman" w:cs="Helvetica"/>
          <w:color w:val="141413"/>
          <w:szCs w:val="20"/>
        </w:rPr>
        <w:t xml:space="preserve">, 45(2-4), 109-127. </w:t>
      </w:r>
    </w:p>
    <w:p w:rsidR="005D205D" w:rsidRPr="007478B9" w:rsidRDefault="005D205D" w:rsidP="000849F1">
      <w:pPr>
        <w:tabs>
          <w:tab w:val="left" w:pos="720"/>
        </w:tabs>
        <w:spacing w:line="480" w:lineRule="auto"/>
        <w:rPr>
          <w:rFonts w:ascii="Times New Roman" w:hAnsi="Times New Roman" w:cs="Helvetica"/>
          <w:color w:val="141413"/>
          <w:szCs w:val="18"/>
        </w:rPr>
      </w:pPr>
      <w:r w:rsidRPr="007478B9">
        <w:rPr>
          <w:rFonts w:ascii="Times New Roman" w:hAnsi="Times New Roman" w:cs="Helvetica"/>
          <w:color w:val="141413"/>
          <w:szCs w:val="20"/>
        </w:rPr>
        <w:t>Mohanty, Chandra Talpade</w:t>
      </w:r>
      <w:r w:rsidRPr="007478B9">
        <w:rPr>
          <w:rFonts w:ascii="Times New Roman" w:hAnsi="Times New Roman" w:cs="Helvetica"/>
          <w:color w:val="141413"/>
          <w:szCs w:val="18"/>
        </w:rPr>
        <w:t xml:space="preserve"> (1989–90). “On Race and Voice: Challenges for Liberal </w:t>
      </w:r>
    </w:p>
    <w:p w:rsidR="005D205D" w:rsidRPr="007478B9" w:rsidRDefault="005D205D" w:rsidP="000849F1">
      <w:pPr>
        <w:tabs>
          <w:tab w:val="left" w:pos="720"/>
        </w:tabs>
        <w:spacing w:line="480" w:lineRule="auto"/>
        <w:rPr>
          <w:rFonts w:ascii="Times New Roman" w:hAnsi="Times New Roman" w:cs="Helvetica"/>
          <w:color w:val="141413"/>
          <w:szCs w:val="18"/>
        </w:rPr>
      </w:pPr>
      <w:r w:rsidRPr="007478B9">
        <w:rPr>
          <w:rFonts w:ascii="Times New Roman" w:hAnsi="Times New Roman" w:cs="Helvetica"/>
          <w:color w:val="141413"/>
          <w:szCs w:val="18"/>
        </w:rPr>
        <w:tab/>
        <w:t xml:space="preserve">Education in the 1990s.” </w:t>
      </w:r>
      <w:r w:rsidRPr="007478B9">
        <w:rPr>
          <w:rFonts w:ascii="Times New Roman" w:hAnsi="Times New Roman" w:cs="Helvetica"/>
          <w:i/>
          <w:color w:val="141413"/>
          <w:szCs w:val="18"/>
        </w:rPr>
        <w:t>Cultural Critique</w:t>
      </w:r>
      <w:r w:rsidRPr="007478B9">
        <w:rPr>
          <w:rFonts w:ascii="Times New Roman" w:hAnsi="Times New Roman" w:cs="Helvetica"/>
          <w:color w:val="141413"/>
          <w:szCs w:val="18"/>
        </w:rPr>
        <w:t>, 14, 179–208.</w:t>
      </w:r>
    </w:p>
    <w:p w:rsidR="005D205D" w:rsidRPr="007478B9" w:rsidRDefault="005D205D" w:rsidP="000849F1">
      <w:pPr>
        <w:spacing w:line="480" w:lineRule="auto"/>
        <w:rPr>
          <w:rFonts w:ascii="Times New Roman" w:hAnsi="Times New Roman"/>
          <w:bCs/>
          <w:i/>
          <w:szCs w:val="22"/>
        </w:rPr>
      </w:pPr>
      <w:r w:rsidRPr="007478B9">
        <w:rPr>
          <w:rFonts w:ascii="Times New Roman" w:hAnsi="Times New Roman"/>
          <w:bCs/>
          <w:szCs w:val="22"/>
        </w:rPr>
        <w:t xml:space="preserve">Moraga, Cherrie &amp; Anzaldua, Gloria (1984). </w:t>
      </w:r>
      <w:r w:rsidRPr="007478B9">
        <w:rPr>
          <w:rFonts w:ascii="Times New Roman" w:hAnsi="Times New Roman"/>
          <w:bCs/>
          <w:i/>
          <w:szCs w:val="22"/>
        </w:rPr>
        <w:t>This Bridge Called My Back/Wri</w:t>
      </w:r>
      <w:r w:rsidRPr="007478B9">
        <w:rPr>
          <w:rFonts w:ascii="Times New Roman" w:hAnsi="Times New Roman"/>
          <w:bCs/>
          <w:szCs w:val="22"/>
        </w:rPr>
        <w:t>tings</w:t>
      </w:r>
      <w:r w:rsidRPr="007478B9">
        <w:rPr>
          <w:rFonts w:ascii="Times New Roman" w:hAnsi="Times New Roman"/>
          <w:bCs/>
          <w:i/>
          <w:szCs w:val="22"/>
        </w:rPr>
        <w:t xml:space="preserve"> by </w:t>
      </w:r>
    </w:p>
    <w:p w:rsidR="005D205D" w:rsidRPr="007478B9" w:rsidRDefault="005D205D" w:rsidP="000849F1">
      <w:pPr>
        <w:spacing w:line="480" w:lineRule="auto"/>
        <w:ind w:firstLine="720"/>
        <w:rPr>
          <w:rFonts w:ascii="Times New Roman" w:hAnsi="Times New Roman"/>
          <w:bCs/>
          <w:szCs w:val="22"/>
        </w:rPr>
      </w:pPr>
      <w:r w:rsidRPr="007478B9">
        <w:rPr>
          <w:rFonts w:ascii="Times New Roman" w:hAnsi="Times New Roman"/>
          <w:bCs/>
          <w:i/>
          <w:szCs w:val="22"/>
        </w:rPr>
        <w:t>radical women of color</w:t>
      </w:r>
      <w:r w:rsidRPr="007478B9">
        <w:rPr>
          <w:rFonts w:ascii="Times New Roman" w:hAnsi="Times New Roman"/>
          <w:bCs/>
          <w:szCs w:val="22"/>
        </w:rPr>
        <w:t>, 2</w:t>
      </w:r>
      <w:r w:rsidRPr="007478B9">
        <w:rPr>
          <w:rFonts w:ascii="Times New Roman" w:hAnsi="Times New Roman"/>
          <w:bCs/>
          <w:szCs w:val="22"/>
          <w:vertAlign w:val="superscript"/>
        </w:rPr>
        <w:t>nd</w:t>
      </w:r>
      <w:r w:rsidRPr="007478B9">
        <w:rPr>
          <w:rFonts w:ascii="Times New Roman" w:hAnsi="Times New Roman"/>
          <w:bCs/>
          <w:szCs w:val="22"/>
        </w:rPr>
        <w:t xml:space="preserve"> Edition. Kitchen Table Press. </w:t>
      </w:r>
    </w:p>
    <w:p w:rsidR="005D205D" w:rsidRDefault="005D205D" w:rsidP="000849F1">
      <w:pPr>
        <w:spacing w:line="480" w:lineRule="auto"/>
        <w:rPr>
          <w:rFonts w:ascii="Times New Roman" w:hAnsi="Times New Roman"/>
          <w:bCs/>
          <w:szCs w:val="22"/>
        </w:rPr>
      </w:pPr>
      <w:r w:rsidRPr="007478B9">
        <w:rPr>
          <w:rFonts w:ascii="Times New Roman" w:hAnsi="Times New Roman"/>
          <w:bCs/>
          <w:szCs w:val="22"/>
        </w:rPr>
        <w:t xml:space="preserve">Nnaemeka, Obiorna (1994/2007). Bringing African Women into the Classroom: </w:t>
      </w:r>
    </w:p>
    <w:p w:rsidR="005D205D" w:rsidRDefault="005D205D" w:rsidP="000849F1">
      <w:pPr>
        <w:spacing w:line="480" w:lineRule="auto"/>
        <w:ind w:firstLine="720"/>
        <w:rPr>
          <w:rFonts w:ascii="Times New Roman" w:hAnsi="Times New Roman"/>
          <w:bCs/>
          <w:szCs w:val="22"/>
        </w:rPr>
      </w:pPr>
      <w:r w:rsidRPr="007478B9">
        <w:rPr>
          <w:rFonts w:ascii="Times New Roman" w:hAnsi="Times New Roman"/>
          <w:bCs/>
          <w:szCs w:val="22"/>
        </w:rPr>
        <w:t xml:space="preserve">Rethinking Pedagogy and Epistemology. In eds. Tejummola Olaniyan &amp; Ato </w:t>
      </w:r>
    </w:p>
    <w:p w:rsidR="005D205D" w:rsidRDefault="005D205D" w:rsidP="000849F1">
      <w:pPr>
        <w:spacing w:line="480" w:lineRule="auto"/>
        <w:ind w:firstLine="720"/>
        <w:rPr>
          <w:rFonts w:ascii="Times New Roman" w:hAnsi="Times New Roman"/>
          <w:bCs/>
          <w:szCs w:val="22"/>
        </w:rPr>
      </w:pPr>
      <w:r w:rsidRPr="007478B9">
        <w:rPr>
          <w:rFonts w:ascii="Times New Roman" w:hAnsi="Times New Roman"/>
          <w:bCs/>
          <w:szCs w:val="22"/>
        </w:rPr>
        <w:t xml:space="preserve">Quayson </w:t>
      </w:r>
      <w:r w:rsidRPr="007478B9">
        <w:rPr>
          <w:rFonts w:ascii="Times New Roman" w:hAnsi="Times New Roman"/>
          <w:bCs/>
          <w:i/>
          <w:szCs w:val="22"/>
        </w:rPr>
        <w:t>African Literature: An Anthology of Criticism and Theory</w:t>
      </w:r>
      <w:r w:rsidRPr="007478B9">
        <w:rPr>
          <w:rFonts w:ascii="Times New Roman" w:hAnsi="Times New Roman"/>
          <w:bCs/>
          <w:szCs w:val="22"/>
        </w:rPr>
        <w:t>. (Wiley-</w:t>
      </w:r>
    </w:p>
    <w:p w:rsidR="005D205D" w:rsidRPr="007478B9" w:rsidRDefault="005D205D" w:rsidP="000849F1">
      <w:pPr>
        <w:spacing w:line="480" w:lineRule="auto"/>
        <w:ind w:firstLine="720"/>
        <w:rPr>
          <w:rFonts w:ascii="Times New Roman" w:hAnsi="Times New Roman"/>
          <w:bCs/>
          <w:szCs w:val="22"/>
        </w:rPr>
      </w:pPr>
      <w:r w:rsidRPr="007478B9">
        <w:rPr>
          <w:rFonts w:ascii="Times New Roman" w:hAnsi="Times New Roman"/>
          <w:bCs/>
          <w:szCs w:val="22"/>
        </w:rPr>
        <w:t>Blackwell).</w:t>
      </w:r>
    </w:p>
    <w:p w:rsidR="005D205D" w:rsidRPr="007478B9" w:rsidRDefault="005D205D" w:rsidP="000849F1">
      <w:pPr>
        <w:tabs>
          <w:tab w:val="left" w:pos="720"/>
        </w:tabs>
        <w:spacing w:line="480" w:lineRule="auto"/>
        <w:rPr>
          <w:rFonts w:ascii="Times New Roman" w:hAnsi="Times New Roman" w:cs="Helvetica"/>
          <w:color w:val="141413"/>
          <w:szCs w:val="18"/>
        </w:rPr>
      </w:pPr>
      <w:r w:rsidRPr="007478B9">
        <w:rPr>
          <w:rFonts w:ascii="Times New Roman" w:hAnsi="Times New Roman" w:cs="Helvetica"/>
          <w:color w:val="141413"/>
          <w:szCs w:val="18"/>
        </w:rPr>
        <w:t xml:space="preserve">Pearson, Carol (1981). Coming Home: Four Feminist Utopias and Patriarchal </w:t>
      </w:r>
    </w:p>
    <w:p w:rsidR="005D205D" w:rsidRPr="007478B9" w:rsidRDefault="005D205D" w:rsidP="000849F1">
      <w:pPr>
        <w:tabs>
          <w:tab w:val="left" w:pos="720"/>
        </w:tabs>
        <w:spacing w:line="480" w:lineRule="auto"/>
        <w:rPr>
          <w:rFonts w:ascii="Times New Roman" w:hAnsi="Times New Roman" w:cs="Helvetica"/>
          <w:color w:val="141413"/>
          <w:szCs w:val="18"/>
        </w:rPr>
      </w:pPr>
      <w:r w:rsidRPr="007478B9">
        <w:rPr>
          <w:rFonts w:ascii="Times New Roman" w:hAnsi="Times New Roman" w:cs="Helvetica"/>
          <w:color w:val="141413"/>
          <w:szCs w:val="18"/>
        </w:rPr>
        <w:tab/>
        <w:t xml:space="preserve">Experience, in ed. Marlene Barr </w:t>
      </w:r>
      <w:r w:rsidRPr="007478B9">
        <w:rPr>
          <w:rFonts w:ascii="Times New Roman" w:hAnsi="Times New Roman" w:cs="Helvetica"/>
          <w:i/>
          <w:color w:val="141413"/>
          <w:szCs w:val="18"/>
        </w:rPr>
        <w:t>Future Females</w:t>
      </w:r>
      <w:r w:rsidRPr="007478B9">
        <w:rPr>
          <w:rFonts w:ascii="Times New Roman" w:hAnsi="Times New Roman" w:cs="Helvetica"/>
          <w:color w:val="141413"/>
          <w:szCs w:val="18"/>
        </w:rPr>
        <w:t xml:space="preserve"> (Bowling Green, Ohio: Bowling </w:t>
      </w:r>
    </w:p>
    <w:p w:rsidR="005D205D" w:rsidRPr="007478B9" w:rsidRDefault="005D205D" w:rsidP="000849F1">
      <w:pPr>
        <w:tabs>
          <w:tab w:val="left" w:pos="720"/>
        </w:tabs>
        <w:spacing w:line="480" w:lineRule="auto"/>
        <w:rPr>
          <w:rFonts w:ascii="Times New Roman" w:hAnsi="Times New Roman" w:cs="Helvetica"/>
          <w:color w:val="141413"/>
          <w:szCs w:val="18"/>
        </w:rPr>
      </w:pPr>
      <w:r w:rsidRPr="007478B9">
        <w:rPr>
          <w:rFonts w:ascii="Times New Roman" w:hAnsi="Times New Roman" w:cs="Helvetica"/>
          <w:color w:val="141413"/>
          <w:szCs w:val="18"/>
        </w:rPr>
        <w:tab/>
        <w:t xml:space="preserve">Green State University Popular Press), 63-70. </w:t>
      </w:r>
    </w:p>
    <w:p w:rsidR="005D205D" w:rsidRPr="007478B9" w:rsidRDefault="005D205D" w:rsidP="000849F1">
      <w:pPr>
        <w:tabs>
          <w:tab w:val="left" w:pos="720"/>
        </w:tabs>
        <w:spacing w:line="480" w:lineRule="auto"/>
        <w:rPr>
          <w:rFonts w:ascii="Times New Roman" w:hAnsi="Times New Roman" w:cs="Times New Roman"/>
          <w:color w:val="000000"/>
          <w:szCs w:val="19"/>
        </w:rPr>
      </w:pPr>
      <w:r w:rsidRPr="007478B9">
        <w:rPr>
          <w:rFonts w:ascii="Times New Roman" w:hAnsi="Times New Roman" w:cs="Times New Roman"/>
          <w:color w:val="000000"/>
          <w:szCs w:val="19"/>
        </w:rPr>
        <w:t xml:space="preserve">Pérez, Emma (1999). </w:t>
      </w:r>
      <w:r w:rsidRPr="007478B9">
        <w:rPr>
          <w:rFonts w:ascii="Times New Roman" w:hAnsi="Times New Roman" w:cs="Times New Roman"/>
          <w:i/>
          <w:color w:val="000000"/>
          <w:szCs w:val="19"/>
        </w:rPr>
        <w:t>The Decolonial Imaginary/Writing Chicanas into Hisotry</w:t>
      </w:r>
      <w:r w:rsidRPr="007478B9">
        <w:rPr>
          <w:rFonts w:ascii="Times New Roman" w:hAnsi="Times New Roman" w:cs="Times New Roman"/>
          <w:color w:val="000000"/>
          <w:szCs w:val="19"/>
        </w:rPr>
        <w:t xml:space="preserve">. </w:t>
      </w:r>
    </w:p>
    <w:p w:rsidR="005D205D" w:rsidRPr="007478B9" w:rsidRDefault="005D205D" w:rsidP="000849F1">
      <w:pPr>
        <w:tabs>
          <w:tab w:val="left" w:pos="720"/>
        </w:tabs>
        <w:spacing w:line="480" w:lineRule="auto"/>
        <w:rPr>
          <w:rFonts w:ascii="Times New Roman" w:eastAsia="Cambria" w:hAnsi="Times New Roman" w:cs="Times New Roman"/>
        </w:rPr>
      </w:pPr>
      <w:r w:rsidRPr="007478B9">
        <w:rPr>
          <w:rFonts w:ascii="Times New Roman" w:hAnsi="Times New Roman" w:cs="Times New Roman"/>
          <w:color w:val="000000"/>
          <w:szCs w:val="19"/>
        </w:rPr>
        <w:tab/>
        <w:t xml:space="preserve">(Bloomington, IN: Indiana University Press). </w:t>
      </w:r>
    </w:p>
    <w:p w:rsidR="005D205D" w:rsidRPr="007478B9" w:rsidRDefault="005D205D" w:rsidP="000849F1">
      <w:pPr>
        <w:tabs>
          <w:tab w:val="left" w:pos="720"/>
        </w:tabs>
        <w:spacing w:line="480" w:lineRule="auto"/>
        <w:rPr>
          <w:rFonts w:ascii="Times New Roman" w:eastAsia="Cambria" w:hAnsi="Times New Roman" w:cs="Times New Roman"/>
        </w:rPr>
      </w:pPr>
      <w:r w:rsidRPr="007478B9">
        <w:rPr>
          <w:rFonts w:ascii="Times New Roman" w:hAnsi="Times New Roman"/>
          <w:bCs/>
          <w:szCs w:val="22"/>
        </w:rPr>
        <w:t xml:space="preserve">Piercy, Marge (1976). </w:t>
      </w:r>
      <w:r w:rsidRPr="007478B9">
        <w:rPr>
          <w:rFonts w:ascii="Times New Roman" w:hAnsi="Times New Roman"/>
          <w:bCs/>
          <w:i/>
          <w:szCs w:val="22"/>
        </w:rPr>
        <w:t>Woman on the edge of time</w:t>
      </w:r>
      <w:r w:rsidRPr="007478B9">
        <w:rPr>
          <w:rFonts w:ascii="Times New Roman" w:hAnsi="Times New Roman"/>
          <w:bCs/>
          <w:szCs w:val="22"/>
        </w:rPr>
        <w:t>. New York: Fawcett Crest</w:t>
      </w:r>
      <w:r w:rsidRPr="007478B9">
        <w:rPr>
          <w:rFonts w:ascii="Times New Roman" w:eastAsia="Cambria" w:hAnsi="Times New Roman" w:cs="Times New Roman"/>
        </w:rPr>
        <w:t>.</w:t>
      </w:r>
    </w:p>
    <w:p w:rsidR="005D205D" w:rsidRPr="007478B9" w:rsidRDefault="005D205D" w:rsidP="000849F1">
      <w:pPr>
        <w:tabs>
          <w:tab w:val="left" w:pos="720"/>
        </w:tabs>
        <w:spacing w:line="480" w:lineRule="auto"/>
        <w:rPr>
          <w:rFonts w:ascii="Times New Roman" w:eastAsia="Cambria" w:hAnsi="Times New Roman" w:cs="Times New Roman"/>
        </w:rPr>
      </w:pPr>
      <w:r w:rsidRPr="007478B9">
        <w:rPr>
          <w:rFonts w:ascii="Times New Roman" w:eastAsia="Cambria" w:hAnsi="Times New Roman" w:cs="Times New Roman"/>
        </w:rPr>
        <w:t xml:space="preserve">Piercy, Marge (2003). Love and Sex in the Year 3000. In ed. Marleeen Barr </w:t>
      </w:r>
    </w:p>
    <w:p w:rsidR="005D205D" w:rsidRPr="007478B9" w:rsidRDefault="005D205D" w:rsidP="000849F1">
      <w:pPr>
        <w:tabs>
          <w:tab w:val="left" w:pos="720"/>
        </w:tabs>
        <w:spacing w:line="480" w:lineRule="auto"/>
        <w:ind w:left="720"/>
        <w:rPr>
          <w:rFonts w:ascii="Times New Roman" w:eastAsia="Cambria" w:hAnsi="Times New Roman" w:cs="Times New Roman"/>
        </w:rPr>
      </w:pPr>
      <w:r w:rsidRPr="007478B9">
        <w:rPr>
          <w:rFonts w:ascii="Times New Roman" w:eastAsia="Cambria" w:hAnsi="Times New Roman" w:cs="Times New Roman"/>
          <w:i/>
        </w:rPr>
        <w:t>Envisioning the Future: Science Fiction and the Next Millennium</w:t>
      </w:r>
      <w:r w:rsidRPr="007478B9">
        <w:rPr>
          <w:rFonts w:ascii="Times New Roman" w:eastAsia="Cambria" w:hAnsi="Times New Roman" w:cs="Times New Roman"/>
        </w:rPr>
        <w:t xml:space="preserve"> (Middleton, CT: Wesleyan University Press), 131-146. </w:t>
      </w:r>
    </w:p>
    <w:p w:rsidR="005D205D" w:rsidRPr="007478B9" w:rsidRDefault="005D205D" w:rsidP="000849F1">
      <w:pPr>
        <w:tabs>
          <w:tab w:val="left" w:pos="720"/>
        </w:tabs>
        <w:spacing w:line="480" w:lineRule="auto"/>
        <w:ind w:left="720" w:hanging="720"/>
        <w:rPr>
          <w:rFonts w:ascii="Times New Roman" w:hAnsi="Times New Roman" w:cs="Helvetica"/>
          <w:color w:val="141413"/>
          <w:szCs w:val="20"/>
        </w:rPr>
      </w:pPr>
      <w:r w:rsidRPr="007478B9">
        <w:rPr>
          <w:rFonts w:ascii="Times New Roman" w:eastAsia="Cambria" w:hAnsi="Times New Roman" w:cs="Times New Roman"/>
        </w:rPr>
        <w:t xml:space="preserve">Pinar, William (2003). Queer Theory in Education. </w:t>
      </w:r>
      <w:r w:rsidRPr="007478B9">
        <w:rPr>
          <w:rFonts w:ascii="Times New Roman" w:hAnsi="Times New Roman" w:cs="Helvetica"/>
          <w:i/>
          <w:color w:val="141413"/>
          <w:szCs w:val="20"/>
        </w:rPr>
        <w:t>Journal of Homosexuality</w:t>
      </w:r>
      <w:r w:rsidRPr="007478B9">
        <w:rPr>
          <w:rFonts w:ascii="Times New Roman" w:hAnsi="Times New Roman" w:cs="Helvetica"/>
          <w:color w:val="141413"/>
          <w:szCs w:val="20"/>
        </w:rPr>
        <w:t xml:space="preserve">, 45(2-4), 357-360. </w:t>
      </w:r>
    </w:p>
    <w:p w:rsidR="005D205D" w:rsidRPr="007478B9" w:rsidRDefault="005D205D" w:rsidP="000849F1">
      <w:pPr>
        <w:tabs>
          <w:tab w:val="left" w:pos="720"/>
        </w:tabs>
        <w:spacing w:line="480" w:lineRule="auto"/>
        <w:ind w:left="720" w:hanging="720"/>
        <w:rPr>
          <w:rFonts w:ascii="Times New Roman" w:hAnsi="Times New Roman" w:cs="Times New Roman"/>
          <w:color w:val="000000"/>
          <w:szCs w:val="17"/>
        </w:rPr>
      </w:pPr>
      <w:r w:rsidRPr="007478B9">
        <w:rPr>
          <w:rFonts w:ascii="Times New Roman" w:hAnsi="Times New Roman" w:cs="Helvetica"/>
          <w:color w:val="141413"/>
          <w:szCs w:val="20"/>
        </w:rPr>
        <w:t xml:space="preserve">Probyn, Elsbeth (1993). </w:t>
      </w:r>
      <w:r w:rsidRPr="007478B9">
        <w:rPr>
          <w:rFonts w:ascii="Times New Roman" w:hAnsi="Times New Roman" w:cs="Helvetica"/>
          <w:i/>
          <w:color w:val="141413"/>
          <w:szCs w:val="20"/>
        </w:rPr>
        <w:t>Sexing the Self/Gendered Positions in Cultural Studies</w:t>
      </w:r>
      <w:r w:rsidRPr="007478B9">
        <w:rPr>
          <w:rFonts w:ascii="Times New Roman" w:hAnsi="Times New Roman" w:cs="Helvetica"/>
          <w:color w:val="141413"/>
          <w:szCs w:val="20"/>
        </w:rPr>
        <w:t>. New York: Routledge.</w:t>
      </w:r>
    </w:p>
    <w:p w:rsidR="005D205D" w:rsidRPr="007478B9" w:rsidRDefault="005D205D" w:rsidP="000849F1">
      <w:pPr>
        <w:tabs>
          <w:tab w:val="left" w:pos="720"/>
        </w:tabs>
        <w:spacing w:line="480" w:lineRule="auto"/>
        <w:rPr>
          <w:rFonts w:ascii="Times New Roman" w:hAnsi="Times New Roman" w:cs="Times New Roman"/>
          <w:color w:val="000000"/>
          <w:szCs w:val="19"/>
        </w:rPr>
      </w:pPr>
      <w:r w:rsidRPr="007478B9">
        <w:rPr>
          <w:rFonts w:ascii="Times New Roman" w:hAnsi="Times New Roman" w:cs="Times New Roman"/>
          <w:color w:val="000000"/>
          <w:szCs w:val="19"/>
        </w:rPr>
        <w:t xml:space="preserve">Russ, Joanna (1981). Recent Feminist Utopias. in </w:t>
      </w:r>
      <w:r w:rsidRPr="007478B9">
        <w:rPr>
          <w:rFonts w:ascii="Times New Roman" w:hAnsi="Times New Roman" w:cs="Times New Roman"/>
          <w:i/>
          <w:color w:val="000000"/>
          <w:szCs w:val="19"/>
        </w:rPr>
        <w:t>Future Females: A Critical Anthology</w:t>
      </w:r>
      <w:r w:rsidRPr="007478B9">
        <w:rPr>
          <w:rFonts w:ascii="Times New Roman" w:hAnsi="Times New Roman" w:cs="Times New Roman"/>
          <w:color w:val="000000"/>
          <w:szCs w:val="19"/>
        </w:rPr>
        <w:t xml:space="preserve">, </w:t>
      </w:r>
    </w:p>
    <w:p w:rsidR="005D205D" w:rsidRPr="007478B9" w:rsidRDefault="005D205D" w:rsidP="000849F1">
      <w:pPr>
        <w:tabs>
          <w:tab w:val="left" w:pos="720"/>
        </w:tabs>
        <w:spacing w:line="480" w:lineRule="auto"/>
        <w:ind w:left="720"/>
        <w:rPr>
          <w:rFonts w:ascii="Times New Roman" w:hAnsi="Times New Roman" w:cs="Times New Roman"/>
          <w:color w:val="000000"/>
          <w:szCs w:val="19"/>
        </w:rPr>
      </w:pPr>
      <w:r w:rsidRPr="007478B9">
        <w:rPr>
          <w:rFonts w:ascii="Times New Roman" w:hAnsi="Times New Roman" w:cs="Times New Roman"/>
          <w:color w:val="000000"/>
          <w:szCs w:val="19"/>
        </w:rPr>
        <w:t xml:space="preserve">ed. Marleen S. Barr (Bowling Green, Ohio: Bowling Green State University </w:t>
      </w:r>
      <w:r w:rsidRPr="007478B9">
        <w:rPr>
          <w:rFonts w:ascii="Times New Roman" w:hAnsi="Times New Roman" w:cs="Times New Roman"/>
          <w:color w:val="000000"/>
          <w:szCs w:val="18"/>
        </w:rPr>
        <w:t>Popular Press), 71.</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Russ, Joanna (1995). </w:t>
      </w:r>
      <w:r w:rsidRPr="007478B9">
        <w:rPr>
          <w:rFonts w:ascii="Times New Roman" w:hAnsi="Times New Roman"/>
          <w:i/>
        </w:rPr>
        <w:t>To Write Like a Woman: Essays in Feminism and Science Fiction</w:t>
      </w:r>
      <w:r w:rsidRPr="007478B9">
        <w:rPr>
          <w:rFonts w:ascii="Times New Roman" w:hAnsi="Times New Roman"/>
        </w:rPr>
        <w:t>.</w:t>
      </w:r>
    </w:p>
    <w:p w:rsidR="005D205D" w:rsidRPr="007478B9" w:rsidRDefault="005D205D" w:rsidP="000849F1">
      <w:pPr>
        <w:spacing w:line="480" w:lineRule="auto"/>
        <w:ind w:firstLine="720"/>
        <w:rPr>
          <w:rFonts w:ascii="Times New Roman" w:hAnsi="Times New Roman"/>
        </w:rPr>
      </w:pPr>
      <w:r w:rsidRPr="007478B9">
        <w:rPr>
          <w:rFonts w:ascii="Times New Roman" w:hAnsi="Times New Roman"/>
        </w:rPr>
        <w:t xml:space="preserve"> (Indianapolis: Indiana University Press). </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Sedgwick, Eve K. (1996). Introduction: Queerer than fiction. </w:t>
      </w:r>
      <w:r w:rsidRPr="007478B9">
        <w:rPr>
          <w:rFonts w:ascii="Times New Roman" w:hAnsi="Times New Roman"/>
          <w:i/>
        </w:rPr>
        <w:t>Studies in the Novel</w:t>
      </w:r>
      <w:r w:rsidRPr="007478B9">
        <w:rPr>
          <w:rFonts w:ascii="Times New Roman" w:hAnsi="Times New Roman"/>
        </w:rPr>
        <w:t xml:space="preserve">, </w:t>
      </w:r>
    </w:p>
    <w:p w:rsidR="005D205D" w:rsidRPr="007478B9" w:rsidRDefault="005D205D" w:rsidP="000849F1">
      <w:pPr>
        <w:spacing w:line="480" w:lineRule="auto"/>
        <w:ind w:firstLine="720"/>
        <w:rPr>
          <w:rFonts w:ascii="Times New Roman" w:hAnsi="Times New Roman"/>
        </w:rPr>
      </w:pPr>
      <w:r w:rsidRPr="007478B9">
        <w:rPr>
          <w:rFonts w:ascii="Times New Roman" w:hAnsi="Times New Roman"/>
        </w:rPr>
        <w:t>28(3), 277-281.</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Sedgwick, Eve K. (1990). </w:t>
      </w:r>
      <w:r w:rsidRPr="007478B9">
        <w:rPr>
          <w:rFonts w:ascii="Times New Roman" w:hAnsi="Times New Roman"/>
          <w:i/>
        </w:rPr>
        <w:t>Epistemology of the closet</w:t>
      </w:r>
      <w:r w:rsidRPr="007478B9">
        <w:rPr>
          <w:rFonts w:ascii="Times New Roman" w:hAnsi="Times New Roman"/>
        </w:rPr>
        <w:t xml:space="preserve">. Berkeley: University of California </w:t>
      </w:r>
      <w:r w:rsidRPr="007478B9">
        <w:rPr>
          <w:rFonts w:ascii="Times New Roman" w:hAnsi="Times New Roman"/>
        </w:rPr>
        <w:tab/>
      </w:r>
    </w:p>
    <w:p w:rsidR="005D205D" w:rsidRPr="007478B9" w:rsidRDefault="005D205D" w:rsidP="000849F1">
      <w:pPr>
        <w:spacing w:line="480" w:lineRule="auto"/>
        <w:ind w:firstLine="720"/>
        <w:rPr>
          <w:rFonts w:ascii="Times New Roman" w:hAnsi="Times New Roman"/>
        </w:rPr>
      </w:pPr>
      <w:r w:rsidRPr="007478B9">
        <w:rPr>
          <w:rFonts w:ascii="Times New Roman" w:hAnsi="Times New Roman"/>
        </w:rPr>
        <w:t>Press.</w:t>
      </w:r>
    </w:p>
    <w:p w:rsidR="005D205D" w:rsidRPr="007478B9" w:rsidRDefault="005D205D" w:rsidP="000849F1">
      <w:pPr>
        <w:pStyle w:val="FootnoteText"/>
        <w:spacing w:line="480" w:lineRule="auto"/>
        <w:rPr>
          <w:i/>
          <w:szCs w:val="20"/>
        </w:rPr>
      </w:pPr>
      <w:r w:rsidRPr="007478B9">
        <w:rPr>
          <w:szCs w:val="20"/>
        </w:rPr>
        <w:t xml:space="preserve">Smith, C. (1996). ‘What is this Thing Called Queer?’ in Morton (ed.), </w:t>
      </w:r>
      <w:r w:rsidRPr="007478B9">
        <w:rPr>
          <w:i/>
          <w:szCs w:val="20"/>
        </w:rPr>
        <w:t>The Material</w:t>
      </w:r>
      <w:r w:rsidRPr="007478B9">
        <w:rPr>
          <w:i/>
          <w:szCs w:val="20"/>
        </w:rPr>
        <w:tab/>
      </w:r>
    </w:p>
    <w:p w:rsidR="005D205D" w:rsidRPr="007478B9" w:rsidRDefault="005D205D" w:rsidP="000849F1">
      <w:pPr>
        <w:pStyle w:val="FootnoteText"/>
        <w:spacing w:line="480" w:lineRule="auto"/>
        <w:ind w:left="720"/>
        <w:rPr>
          <w:szCs w:val="20"/>
        </w:rPr>
      </w:pPr>
      <w:r w:rsidRPr="007478B9">
        <w:rPr>
          <w:i/>
          <w:szCs w:val="20"/>
        </w:rPr>
        <w:t>Queer: A LesBiGay Cultural Studies Reader</w:t>
      </w:r>
      <w:r w:rsidRPr="007478B9">
        <w:rPr>
          <w:szCs w:val="20"/>
        </w:rPr>
        <w:t>, (Boulder, Colorado: Westview Press).</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Spivak, Gayatri Chakravorty. (1976). (Tr). Introduction </w:t>
      </w:r>
      <w:r w:rsidRPr="007478B9">
        <w:rPr>
          <w:rFonts w:ascii="Times New Roman" w:hAnsi="Times New Roman"/>
          <w:i/>
        </w:rPr>
        <w:t>Of Grammatology</w:t>
      </w:r>
      <w:r w:rsidRPr="007478B9">
        <w:rPr>
          <w:rFonts w:ascii="Times New Roman" w:hAnsi="Times New Roman"/>
        </w:rPr>
        <w:t xml:space="preserve">. Baltimore: </w:t>
      </w:r>
    </w:p>
    <w:p w:rsidR="005D205D" w:rsidRPr="007478B9" w:rsidRDefault="005D205D" w:rsidP="000849F1">
      <w:pPr>
        <w:spacing w:line="480" w:lineRule="auto"/>
        <w:ind w:firstLine="720"/>
        <w:rPr>
          <w:rFonts w:ascii="Times New Roman" w:hAnsi="Times New Roman"/>
        </w:rPr>
      </w:pPr>
      <w:r w:rsidRPr="007478B9">
        <w:rPr>
          <w:rFonts w:ascii="Times New Roman" w:hAnsi="Times New Roman"/>
        </w:rPr>
        <w:t>John Hopkins University Press.</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St. Pierre, Elizabeth &amp; Pillow, Wanda (1999). Introduction/Inquiry Among the Ruins, </w:t>
      </w:r>
    </w:p>
    <w:p w:rsidR="005D205D" w:rsidRPr="007478B9" w:rsidRDefault="005D205D" w:rsidP="000849F1">
      <w:pPr>
        <w:spacing w:line="480" w:lineRule="auto"/>
        <w:ind w:firstLine="720"/>
        <w:rPr>
          <w:rFonts w:ascii="Times New Roman" w:hAnsi="Times New Roman"/>
          <w:i/>
          <w:iCs/>
          <w:szCs w:val="26"/>
        </w:rPr>
      </w:pPr>
      <w:r w:rsidRPr="007478B9">
        <w:rPr>
          <w:rFonts w:ascii="Times New Roman" w:hAnsi="Times New Roman"/>
          <w:i/>
          <w:iCs/>
          <w:szCs w:val="26"/>
        </w:rPr>
        <w:t xml:space="preserve">Working the ruins: Feminist Poststructural Theory and Methods in Education. </w:t>
      </w:r>
    </w:p>
    <w:p w:rsidR="005D205D" w:rsidRPr="007478B9" w:rsidRDefault="005D205D" w:rsidP="000849F1">
      <w:pPr>
        <w:spacing w:line="480" w:lineRule="auto"/>
        <w:ind w:firstLine="720"/>
        <w:rPr>
          <w:rFonts w:ascii="Times New Roman" w:hAnsi="Times New Roman"/>
          <w:i/>
          <w:iCs/>
          <w:szCs w:val="26"/>
        </w:rPr>
      </w:pPr>
      <w:r w:rsidRPr="007478B9">
        <w:rPr>
          <w:rFonts w:ascii="Times New Roman" w:hAnsi="Times New Roman"/>
          <w:iCs/>
          <w:szCs w:val="26"/>
        </w:rPr>
        <w:t>(New York: Routledge) 1-25.</w:t>
      </w:r>
      <w:r w:rsidRPr="007478B9">
        <w:rPr>
          <w:rFonts w:ascii="Times New Roman" w:hAnsi="Times New Roman"/>
          <w:szCs w:val="26"/>
        </w:rPr>
        <w:t xml:space="preserve">  </w:t>
      </w:r>
    </w:p>
    <w:p w:rsidR="005D205D" w:rsidRPr="007478B9" w:rsidRDefault="005D205D" w:rsidP="000849F1">
      <w:pPr>
        <w:spacing w:line="480" w:lineRule="auto"/>
        <w:rPr>
          <w:rFonts w:ascii="Times New Roman" w:hAnsi="Times New Roman"/>
        </w:rPr>
      </w:pPr>
      <w:r w:rsidRPr="007478B9">
        <w:rPr>
          <w:rFonts w:ascii="Times New Roman" w:hAnsi="Times New Roman"/>
        </w:rPr>
        <w:t xml:space="preserve"> </w:t>
      </w:r>
      <w:r w:rsidRPr="007478B9">
        <w:rPr>
          <w:rFonts w:ascii="Times New Roman" w:eastAsia="Cambria" w:hAnsi="Times New Roman" w:cs="Times New Roman"/>
        </w:rPr>
        <w:t xml:space="preserve">Sullivan, Shannon and Tuana, Nancy. (2007). Introduction. In S. Sullivan &amp; N. Tuana </w:t>
      </w:r>
    </w:p>
    <w:p w:rsidR="005D205D" w:rsidRPr="007478B9" w:rsidRDefault="005D205D" w:rsidP="000849F1">
      <w:pPr>
        <w:spacing w:line="480" w:lineRule="auto"/>
        <w:ind w:firstLine="720"/>
        <w:rPr>
          <w:rFonts w:ascii="Times New Roman" w:eastAsia="Cambria" w:hAnsi="Times New Roman" w:cs="Times New Roman"/>
        </w:rPr>
      </w:pPr>
      <w:r w:rsidRPr="007478B9">
        <w:rPr>
          <w:rFonts w:ascii="Times New Roman" w:eastAsia="Cambria" w:hAnsi="Times New Roman" w:cs="Times New Roman"/>
        </w:rPr>
        <w:t xml:space="preserve">(Eds.), </w:t>
      </w:r>
      <w:r w:rsidRPr="007478B9">
        <w:rPr>
          <w:rFonts w:ascii="Times New Roman" w:eastAsia="Cambria" w:hAnsi="Times New Roman" w:cs="Times New Roman"/>
          <w:i/>
        </w:rPr>
        <w:t>Race and Epistemologies of Ignorance</w:t>
      </w:r>
      <w:r w:rsidRPr="007478B9">
        <w:rPr>
          <w:rFonts w:ascii="Times New Roman" w:eastAsia="Cambria" w:hAnsi="Times New Roman" w:cs="Times New Roman"/>
        </w:rPr>
        <w:t xml:space="preserve"> (pp. 1-10). New York: SUNY. </w:t>
      </w:r>
    </w:p>
    <w:p w:rsidR="005D205D" w:rsidRPr="007478B9" w:rsidRDefault="005D205D" w:rsidP="000849F1">
      <w:pPr>
        <w:spacing w:line="480" w:lineRule="auto"/>
        <w:rPr>
          <w:rFonts w:ascii="Times New Roman" w:hAnsi="Times New Roman" w:cs="Helvetica"/>
          <w:color w:val="141413"/>
          <w:szCs w:val="18"/>
        </w:rPr>
      </w:pPr>
      <w:r w:rsidRPr="007478B9">
        <w:rPr>
          <w:rFonts w:ascii="Times New Roman" w:hAnsi="Times New Roman" w:cs="Helvetica"/>
          <w:color w:val="141413"/>
          <w:szCs w:val="18"/>
        </w:rPr>
        <w:t xml:space="preserve">Tatum, Beverly Daniel. (1992). Talking About Race, Learning About Racism: The </w:t>
      </w:r>
    </w:p>
    <w:p w:rsidR="005D205D" w:rsidRPr="007478B9" w:rsidRDefault="005D205D" w:rsidP="000849F1">
      <w:pPr>
        <w:spacing w:line="480" w:lineRule="auto"/>
        <w:ind w:firstLine="720"/>
        <w:rPr>
          <w:rFonts w:ascii="Times New Roman" w:hAnsi="Times New Roman" w:cs="Helvetica"/>
          <w:i/>
          <w:color w:val="141413"/>
          <w:szCs w:val="18"/>
        </w:rPr>
      </w:pPr>
      <w:r w:rsidRPr="007478B9">
        <w:rPr>
          <w:rFonts w:ascii="Times New Roman" w:hAnsi="Times New Roman" w:cs="Helvetica"/>
          <w:color w:val="141413"/>
          <w:szCs w:val="18"/>
        </w:rPr>
        <w:t xml:space="preserve">Application of Racial Identity Development Theory in the Classroom. </w:t>
      </w:r>
      <w:r w:rsidRPr="007478B9">
        <w:rPr>
          <w:rFonts w:ascii="Times New Roman" w:hAnsi="Times New Roman" w:cs="Helvetica"/>
          <w:i/>
          <w:color w:val="141413"/>
          <w:szCs w:val="18"/>
        </w:rPr>
        <w:t xml:space="preserve">Harvard </w:t>
      </w:r>
    </w:p>
    <w:p w:rsidR="005D205D" w:rsidRPr="007478B9" w:rsidRDefault="005D205D" w:rsidP="000849F1">
      <w:pPr>
        <w:spacing w:line="480" w:lineRule="auto"/>
        <w:ind w:firstLine="720"/>
        <w:rPr>
          <w:rFonts w:ascii="Times New Roman" w:eastAsia="Cambria" w:hAnsi="Times New Roman" w:cs="Times New Roman"/>
        </w:rPr>
      </w:pPr>
      <w:r w:rsidRPr="007478B9">
        <w:rPr>
          <w:rFonts w:ascii="Times New Roman" w:hAnsi="Times New Roman" w:cs="Helvetica"/>
          <w:i/>
          <w:color w:val="141413"/>
          <w:szCs w:val="18"/>
        </w:rPr>
        <w:t>Educational Review</w:t>
      </w:r>
      <w:r w:rsidRPr="007478B9">
        <w:rPr>
          <w:rFonts w:ascii="Times New Roman" w:hAnsi="Times New Roman" w:cs="Helvetica"/>
          <w:color w:val="141413"/>
          <w:szCs w:val="18"/>
        </w:rPr>
        <w:t>, 62(1),1–24.</w:t>
      </w:r>
    </w:p>
    <w:p w:rsidR="005D205D" w:rsidRPr="007478B9" w:rsidRDefault="005D205D" w:rsidP="000849F1">
      <w:pPr>
        <w:spacing w:line="480" w:lineRule="auto"/>
        <w:rPr>
          <w:rFonts w:ascii="Times New Roman" w:eastAsia="Cambria" w:hAnsi="Times New Roman" w:cs="Times New Roman"/>
        </w:rPr>
      </w:pPr>
      <w:r w:rsidRPr="007478B9">
        <w:rPr>
          <w:rFonts w:ascii="Times New Roman" w:eastAsia="Cambria" w:hAnsi="Times New Roman" w:cs="Times New Roman"/>
        </w:rPr>
        <w:t xml:space="preserve">Teslenko, Tatiana (2003). </w:t>
      </w:r>
      <w:r w:rsidRPr="007478B9">
        <w:rPr>
          <w:rFonts w:ascii="Times New Roman" w:eastAsia="Cambria" w:hAnsi="Times New Roman" w:cs="Times New Roman"/>
          <w:i/>
        </w:rPr>
        <w:t xml:space="preserve">Feminist Utopian Novels of the 1970s: Joanna Russ &amp; Dorothy </w:t>
      </w:r>
      <w:r w:rsidRPr="007478B9">
        <w:rPr>
          <w:rFonts w:ascii="Times New Roman" w:eastAsia="Cambria" w:hAnsi="Times New Roman" w:cs="Times New Roman"/>
          <w:i/>
        </w:rPr>
        <w:tab/>
        <w:t>Bryant</w:t>
      </w:r>
      <w:r w:rsidRPr="007478B9">
        <w:rPr>
          <w:rFonts w:ascii="Times New Roman" w:eastAsia="Cambria" w:hAnsi="Times New Roman" w:cs="Times New Roman"/>
        </w:rPr>
        <w:t xml:space="preserve">. New York: Routledge. </w:t>
      </w:r>
    </w:p>
    <w:p w:rsidR="005D205D" w:rsidRPr="007478B9" w:rsidRDefault="005D205D" w:rsidP="000849F1">
      <w:pPr>
        <w:spacing w:line="480" w:lineRule="auto"/>
        <w:rPr>
          <w:rFonts w:ascii="Times New Roman" w:hAnsi="Times New Roman" w:cs="Helvetica"/>
          <w:color w:val="141413"/>
          <w:szCs w:val="16"/>
        </w:rPr>
      </w:pPr>
      <w:r w:rsidRPr="007478B9">
        <w:rPr>
          <w:rFonts w:ascii="Times New Roman" w:hAnsi="Times New Roman" w:cs="Helvetica"/>
          <w:color w:val="141413"/>
          <w:szCs w:val="16"/>
        </w:rPr>
        <w:t xml:space="preserve">Winans, Amy (2006). Queering Pedagogy in the English Classroom: Engaging with the </w:t>
      </w:r>
    </w:p>
    <w:p w:rsidR="005D205D" w:rsidRPr="007478B9" w:rsidRDefault="005D205D" w:rsidP="000849F1">
      <w:pPr>
        <w:spacing w:line="480" w:lineRule="auto"/>
        <w:ind w:firstLine="720"/>
        <w:rPr>
          <w:rFonts w:ascii="Times New Roman" w:hAnsi="Times New Roman" w:cs="Helvetica"/>
          <w:i/>
          <w:color w:val="141413"/>
          <w:szCs w:val="16"/>
        </w:rPr>
      </w:pPr>
      <w:r w:rsidRPr="007478B9">
        <w:rPr>
          <w:rFonts w:ascii="Times New Roman" w:hAnsi="Times New Roman" w:cs="Helvetica"/>
          <w:color w:val="141413"/>
          <w:szCs w:val="16"/>
        </w:rPr>
        <w:t xml:space="preserve">Places where Thinking Stops. </w:t>
      </w:r>
      <w:r w:rsidRPr="007478B9">
        <w:rPr>
          <w:rFonts w:ascii="Times New Roman" w:hAnsi="Times New Roman" w:cs="Helvetica"/>
          <w:i/>
          <w:color w:val="141413"/>
          <w:szCs w:val="16"/>
        </w:rPr>
        <w:t xml:space="preserve">Pedagogy: Critical Approaches to Teaching </w:t>
      </w:r>
    </w:p>
    <w:p w:rsidR="005D205D" w:rsidRPr="007478B9" w:rsidRDefault="005D205D" w:rsidP="000849F1">
      <w:pPr>
        <w:spacing w:line="480" w:lineRule="auto"/>
        <w:ind w:firstLine="720"/>
        <w:rPr>
          <w:rFonts w:ascii="Times New Roman" w:eastAsia="Cambria" w:hAnsi="Times New Roman" w:cs="Times New Roman"/>
        </w:rPr>
      </w:pPr>
      <w:r w:rsidRPr="007478B9">
        <w:rPr>
          <w:rFonts w:ascii="Times New Roman" w:hAnsi="Times New Roman" w:cs="Helvetica"/>
          <w:i/>
          <w:color w:val="141413"/>
          <w:szCs w:val="16"/>
        </w:rPr>
        <w:t>Literature, Language, Composition, and Culture</w:t>
      </w:r>
      <w:r w:rsidRPr="007478B9">
        <w:rPr>
          <w:rFonts w:ascii="Times New Roman" w:hAnsi="Times New Roman" w:cs="Helvetica"/>
          <w:color w:val="141413"/>
          <w:szCs w:val="16"/>
        </w:rPr>
        <w:t>, 6(1), 103-122.</w:t>
      </w:r>
    </w:p>
    <w:p w:rsidR="005D205D" w:rsidRPr="007478B9" w:rsidRDefault="005D205D" w:rsidP="000849F1">
      <w:pPr>
        <w:spacing w:line="480" w:lineRule="auto"/>
        <w:rPr>
          <w:rFonts w:ascii="Times New Roman" w:eastAsia="Cambria" w:hAnsi="Times New Roman" w:cs="Times New Roman"/>
        </w:rPr>
      </w:pPr>
      <w:r w:rsidRPr="007478B9">
        <w:rPr>
          <w:rFonts w:ascii="Times New Roman" w:eastAsia="Cambria" w:hAnsi="Times New Roman" w:cs="Times New Roman"/>
        </w:rPr>
        <w:t xml:space="preserve">Yates, Lyn (1994). Feminist Pedagogy Meets Critical Pedagogy Meets Poststructuralism. </w:t>
      </w:r>
    </w:p>
    <w:p w:rsidR="005D205D" w:rsidRPr="007478B9" w:rsidRDefault="005D205D" w:rsidP="000849F1">
      <w:pPr>
        <w:spacing w:line="480" w:lineRule="auto"/>
        <w:ind w:firstLine="720"/>
        <w:rPr>
          <w:rFonts w:ascii="Times New Roman" w:eastAsia="Cambria" w:hAnsi="Times New Roman" w:cs="Times New Roman"/>
        </w:rPr>
      </w:pPr>
      <w:r w:rsidRPr="007478B9">
        <w:rPr>
          <w:rFonts w:ascii="Times New Roman" w:eastAsia="Cambria" w:hAnsi="Times New Roman" w:cs="Times New Roman"/>
          <w:i/>
        </w:rPr>
        <w:t>British Journal of Sociology of Education</w:t>
      </w:r>
      <w:r w:rsidRPr="007478B9">
        <w:rPr>
          <w:rFonts w:ascii="Times New Roman" w:eastAsia="Cambria" w:hAnsi="Times New Roman" w:cs="Times New Roman"/>
        </w:rPr>
        <w:t>, 15(3), 429-437.</w:t>
      </w:r>
    </w:p>
    <w:p w:rsidR="005D205D" w:rsidRPr="007478B9" w:rsidRDefault="005D205D" w:rsidP="000849F1">
      <w:pPr>
        <w:spacing w:line="480" w:lineRule="auto"/>
        <w:rPr>
          <w:rFonts w:ascii="Times New Roman" w:hAnsi="Times New Roman"/>
        </w:rPr>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pPr>
    </w:p>
    <w:p w:rsidR="005D205D" w:rsidRDefault="005D205D" w:rsidP="001761E1">
      <w:pPr>
        <w:pStyle w:val="EndnoteText"/>
        <w:rPr>
          <w:b/>
          <w:u w:val="single"/>
        </w:rPr>
      </w:pPr>
      <w:r>
        <w:rPr>
          <w:b/>
          <w:u w:val="single"/>
        </w:rPr>
        <w:t>Autobiographical Note—Wanda S. Pillow</w:t>
      </w:r>
    </w:p>
    <w:p w:rsidR="005D205D" w:rsidRDefault="005D205D" w:rsidP="001761E1">
      <w:pPr>
        <w:pStyle w:val="EndnoteText"/>
        <w:rPr>
          <w:b/>
          <w:u w:val="single"/>
        </w:rPr>
      </w:pPr>
    </w:p>
    <w:p w:rsidR="005D205D" w:rsidRPr="004269B0" w:rsidRDefault="005D205D" w:rsidP="005D205D">
      <w:r>
        <w:t xml:space="preserve">Wanda S. Pillow is Associate Professor jointly appointed in Education, Culture and Society and Gender Studies at the University of Utah.  Her research and teaching interests cover qualitative methodologies, educational policy and gender/race/sexuality studies.  Co-editor of </w:t>
      </w:r>
      <w:r>
        <w:rPr>
          <w:i/>
        </w:rPr>
        <w:t>“Working the Ruins/Feminist Poststructural Research Methods in Education</w:t>
      </w:r>
      <w:r>
        <w:t>” and</w:t>
      </w:r>
      <w:r>
        <w:rPr>
          <w:i/>
        </w:rPr>
        <w:t xml:space="preserve"> </w:t>
      </w:r>
      <w:r>
        <w:t>author of “</w:t>
      </w:r>
      <w:r>
        <w:rPr>
          <w:i/>
        </w:rPr>
        <w:t>Unfit Subjects/Teen Pregnancy and Educational Policy,</w:t>
      </w:r>
      <w:r>
        <w:t>” Pillow’s work</w:t>
      </w:r>
      <w:r w:rsidR="004269B0">
        <w:t xml:space="preserve"> crosses disciplinary boundaries and</w:t>
      </w:r>
      <w:r>
        <w:t xml:space="preserve"> engages questions of representations, knowledge, and power.  She continues research on the educational rights of pregnant/mothering students while working</w:t>
      </w:r>
      <w:r w:rsidR="004269B0">
        <w:t xml:space="preserve"> on embodied queer decolonial retellings </w:t>
      </w:r>
      <w:r>
        <w:t>of the 1804-06 U.S. Corps of Discovery Expedition</w:t>
      </w:r>
      <w:r w:rsidR="004269B0">
        <w:t xml:space="preserve"> (see recent articles in </w:t>
      </w:r>
      <w:r w:rsidR="004269B0">
        <w:rPr>
          <w:i/>
        </w:rPr>
        <w:t>Hypatia</w:t>
      </w:r>
      <w:r w:rsidR="004269B0">
        <w:t xml:space="preserve"> and </w:t>
      </w:r>
      <w:r w:rsidR="004269B0">
        <w:rPr>
          <w:i/>
        </w:rPr>
        <w:t>Power &amp; Education</w:t>
      </w:r>
      <w:r w:rsidR="004269B0">
        <w:t>).</w:t>
      </w:r>
    </w:p>
    <w:p w:rsidR="005D205D" w:rsidRPr="005D205D" w:rsidRDefault="005D205D" w:rsidP="001761E1">
      <w:pPr>
        <w:pStyle w:val="EndnoteText"/>
      </w:pP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05D" w:rsidRDefault="005D205D" w:rsidP="00394D3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205D" w:rsidRDefault="005D205D" w:rsidP="00B65C7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05D" w:rsidRDefault="005D205D" w:rsidP="00394D3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69B0">
      <w:rPr>
        <w:rStyle w:val="PageNumber"/>
        <w:noProof/>
      </w:rPr>
      <w:t>37</w:t>
    </w:r>
    <w:r>
      <w:rPr>
        <w:rStyle w:val="PageNumber"/>
      </w:rPr>
      <w:fldChar w:fldCharType="end"/>
    </w:r>
  </w:p>
  <w:p w:rsidR="005D205D" w:rsidRDefault="005D205D" w:rsidP="00B65C7D">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2BB9"/>
    <w:rsid w:val="000058B0"/>
    <w:rsid w:val="00017C6B"/>
    <w:rsid w:val="000327F6"/>
    <w:rsid w:val="000377B6"/>
    <w:rsid w:val="00037A7A"/>
    <w:rsid w:val="00040660"/>
    <w:rsid w:val="000505FD"/>
    <w:rsid w:val="00054E39"/>
    <w:rsid w:val="0006387B"/>
    <w:rsid w:val="00064D39"/>
    <w:rsid w:val="0006674D"/>
    <w:rsid w:val="000849F1"/>
    <w:rsid w:val="00092E5B"/>
    <w:rsid w:val="000A2A64"/>
    <w:rsid w:val="000A3034"/>
    <w:rsid w:val="000B0CB3"/>
    <w:rsid w:val="000D2FA8"/>
    <w:rsid w:val="000D328E"/>
    <w:rsid w:val="000E04AE"/>
    <w:rsid w:val="000E0C34"/>
    <w:rsid w:val="000E1ABC"/>
    <w:rsid w:val="000E2ED1"/>
    <w:rsid w:val="000F2CDA"/>
    <w:rsid w:val="000F7DA2"/>
    <w:rsid w:val="00102272"/>
    <w:rsid w:val="00102A33"/>
    <w:rsid w:val="00124A34"/>
    <w:rsid w:val="00130DFB"/>
    <w:rsid w:val="0013337D"/>
    <w:rsid w:val="00152D5B"/>
    <w:rsid w:val="001563DB"/>
    <w:rsid w:val="00156DF3"/>
    <w:rsid w:val="001578B5"/>
    <w:rsid w:val="001601AF"/>
    <w:rsid w:val="00166971"/>
    <w:rsid w:val="001735F3"/>
    <w:rsid w:val="00174EA8"/>
    <w:rsid w:val="001761E1"/>
    <w:rsid w:val="0017697E"/>
    <w:rsid w:val="00182807"/>
    <w:rsid w:val="00183410"/>
    <w:rsid w:val="00184CB6"/>
    <w:rsid w:val="001911F3"/>
    <w:rsid w:val="00194AEF"/>
    <w:rsid w:val="001968F1"/>
    <w:rsid w:val="00196967"/>
    <w:rsid w:val="00197FAB"/>
    <w:rsid w:val="001A1B57"/>
    <w:rsid w:val="001A369D"/>
    <w:rsid w:val="001A6CB8"/>
    <w:rsid w:val="001B298E"/>
    <w:rsid w:val="001B3F55"/>
    <w:rsid w:val="001B46D5"/>
    <w:rsid w:val="001B4C08"/>
    <w:rsid w:val="001B5992"/>
    <w:rsid w:val="001C0DA0"/>
    <w:rsid w:val="001D1A9B"/>
    <w:rsid w:val="001E26F0"/>
    <w:rsid w:val="001F6734"/>
    <w:rsid w:val="001F6A95"/>
    <w:rsid w:val="00205ACD"/>
    <w:rsid w:val="00206C4A"/>
    <w:rsid w:val="00211C09"/>
    <w:rsid w:val="002215BC"/>
    <w:rsid w:val="0024191F"/>
    <w:rsid w:val="00241BA5"/>
    <w:rsid w:val="00241C36"/>
    <w:rsid w:val="002424B0"/>
    <w:rsid w:val="00251211"/>
    <w:rsid w:val="0025529E"/>
    <w:rsid w:val="00257028"/>
    <w:rsid w:val="00267033"/>
    <w:rsid w:val="00270B38"/>
    <w:rsid w:val="00274517"/>
    <w:rsid w:val="00277B62"/>
    <w:rsid w:val="0029320A"/>
    <w:rsid w:val="002955E4"/>
    <w:rsid w:val="00295A0C"/>
    <w:rsid w:val="002A4214"/>
    <w:rsid w:val="002A6EB8"/>
    <w:rsid w:val="002B0C44"/>
    <w:rsid w:val="002B12BB"/>
    <w:rsid w:val="002B4FA9"/>
    <w:rsid w:val="002B55BF"/>
    <w:rsid w:val="002D33B7"/>
    <w:rsid w:val="002D441D"/>
    <w:rsid w:val="002E0858"/>
    <w:rsid w:val="002E3E4D"/>
    <w:rsid w:val="002E63CC"/>
    <w:rsid w:val="002E64EB"/>
    <w:rsid w:val="002F204D"/>
    <w:rsid w:val="003017CF"/>
    <w:rsid w:val="003019BC"/>
    <w:rsid w:val="00310F0B"/>
    <w:rsid w:val="0031699E"/>
    <w:rsid w:val="00324471"/>
    <w:rsid w:val="00326F9B"/>
    <w:rsid w:val="003325B4"/>
    <w:rsid w:val="00332C00"/>
    <w:rsid w:val="00333155"/>
    <w:rsid w:val="00334E70"/>
    <w:rsid w:val="00343C16"/>
    <w:rsid w:val="003458AA"/>
    <w:rsid w:val="0034619D"/>
    <w:rsid w:val="00352C0C"/>
    <w:rsid w:val="00353847"/>
    <w:rsid w:val="003674FB"/>
    <w:rsid w:val="00367FCE"/>
    <w:rsid w:val="003810E8"/>
    <w:rsid w:val="003927EC"/>
    <w:rsid w:val="00394D39"/>
    <w:rsid w:val="003A4541"/>
    <w:rsid w:val="003B1273"/>
    <w:rsid w:val="003B1517"/>
    <w:rsid w:val="003D0021"/>
    <w:rsid w:val="003D0286"/>
    <w:rsid w:val="003D3624"/>
    <w:rsid w:val="003E56B5"/>
    <w:rsid w:val="003E5724"/>
    <w:rsid w:val="003F3B00"/>
    <w:rsid w:val="003F540F"/>
    <w:rsid w:val="00412BB9"/>
    <w:rsid w:val="004169F8"/>
    <w:rsid w:val="004269B0"/>
    <w:rsid w:val="0044330D"/>
    <w:rsid w:val="00443464"/>
    <w:rsid w:val="00446391"/>
    <w:rsid w:val="00456D06"/>
    <w:rsid w:val="00467C2D"/>
    <w:rsid w:val="0047238B"/>
    <w:rsid w:val="00473E62"/>
    <w:rsid w:val="004776D9"/>
    <w:rsid w:val="00487245"/>
    <w:rsid w:val="00497B4C"/>
    <w:rsid w:val="004B408E"/>
    <w:rsid w:val="004C3B01"/>
    <w:rsid w:val="004D1C54"/>
    <w:rsid w:val="004D1D60"/>
    <w:rsid w:val="004D288C"/>
    <w:rsid w:val="004D7997"/>
    <w:rsid w:val="004F78F6"/>
    <w:rsid w:val="00506E7C"/>
    <w:rsid w:val="00515F4E"/>
    <w:rsid w:val="0052713A"/>
    <w:rsid w:val="005311C7"/>
    <w:rsid w:val="00555890"/>
    <w:rsid w:val="0056354D"/>
    <w:rsid w:val="00566AD1"/>
    <w:rsid w:val="0056789A"/>
    <w:rsid w:val="00567E50"/>
    <w:rsid w:val="0057327E"/>
    <w:rsid w:val="00585F4B"/>
    <w:rsid w:val="005A055E"/>
    <w:rsid w:val="005A374B"/>
    <w:rsid w:val="005A6A89"/>
    <w:rsid w:val="005C05F3"/>
    <w:rsid w:val="005C08DC"/>
    <w:rsid w:val="005C3D99"/>
    <w:rsid w:val="005C4B23"/>
    <w:rsid w:val="005D205D"/>
    <w:rsid w:val="005E057F"/>
    <w:rsid w:val="005F6018"/>
    <w:rsid w:val="00612AA9"/>
    <w:rsid w:val="00615737"/>
    <w:rsid w:val="00620242"/>
    <w:rsid w:val="006251D7"/>
    <w:rsid w:val="00657D6C"/>
    <w:rsid w:val="00666583"/>
    <w:rsid w:val="00673768"/>
    <w:rsid w:val="00674DEC"/>
    <w:rsid w:val="00676538"/>
    <w:rsid w:val="00676EB0"/>
    <w:rsid w:val="00681344"/>
    <w:rsid w:val="006814FE"/>
    <w:rsid w:val="006826F0"/>
    <w:rsid w:val="0068532F"/>
    <w:rsid w:val="00690F38"/>
    <w:rsid w:val="00693001"/>
    <w:rsid w:val="006A1008"/>
    <w:rsid w:val="006A5DA1"/>
    <w:rsid w:val="006A7AB6"/>
    <w:rsid w:val="006B4903"/>
    <w:rsid w:val="006B6601"/>
    <w:rsid w:val="006B7865"/>
    <w:rsid w:val="006D0A6E"/>
    <w:rsid w:val="006F057C"/>
    <w:rsid w:val="006F0E44"/>
    <w:rsid w:val="00705680"/>
    <w:rsid w:val="00710577"/>
    <w:rsid w:val="00722C86"/>
    <w:rsid w:val="0073033A"/>
    <w:rsid w:val="00730398"/>
    <w:rsid w:val="0073365D"/>
    <w:rsid w:val="007354C4"/>
    <w:rsid w:val="0074330C"/>
    <w:rsid w:val="0076046D"/>
    <w:rsid w:val="00784C8E"/>
    <w:rsid w:val="00791396"/>
    <w:rsid w:val="00794917"/>
    <w:rsid w:val="00795E71"/>
    <w:rsid w:val="007A10D5"/>
    <w:rsid w:val="007A3519"/>
    <w:rsid w:val="007A58E7"/>
    <w:rsid w:val="007B7CB6"/>
    <w:rsid w:val="007C619B"/>
    <w:rsid w:val="007D3F66"/>
    <w:rsid w:val="007E4389"/>
    <w:rsid w:val="007F099D"/>
    <w:rsid w:val="00803570"/>
    <w:rsid w:val="00810147"/>
    <w:rsid w:val="0081403F"/>
    <w:rsid w:val="008144AF"/>
    <w:rsid w:val="008229E2"/>
    <w:rsid w:val="00827705"/>
    <w:rsid w:val="00840488"/>
    <w:rsid w:val="0084396A"/>
    <w:rsid w:val="0084749B"/>
    <w:rsid w:val="00851ABA"/>
    <w:rsid w:val="00852007"/>
    <w:rsid w:val="00857A37"/>
    <w:rsid w:val="00861F8C"/>
    <w:rsid w:val="00862632"/>
    <w:rsid w:val="0086556E"/>
    <w:rsid w:val="00867843"/>
    <w:rsid w:val="00867A3B"/>
    <w:rsid w:val="008840E7"/>
    <w:rsid w:val="00885E1E"/>
    <w:rsid w:val="008950A8"/>
    <w:rsid w:val="008A14EC"/>
    <w:rsid w:val="008A4A67"/>
    <w:rsid w:val="008A56CA"/>
    <w:rsid w:val="008B1AA8"/>
    <w:rsid w:val="008B3F95"/>
    <w:rsid w:val="008B5AFA"/>
    <w:rsid w:val="008C40A5"/>
    <w:rsid w:val="008C59F7"/>
    <w:rsid w:val="008D597A"/>
    <w:rsid w:val="008E7EEF"/>
    <w:rsid w:val="008F1184"/>
    <w:rsid w:val="008F2087"/>
    <w:rsid w:val="008F5589"/>
    <w:rsid w:val="00917E64"/>
    <w:rsid w:val="00920613"/>
    <w:rsid w:val="009321D0"/>
    <w:rsid w:val="009336EC"/>
    <w:rsid w:val="009342EF"/>
    <w:rsid w:val="0094440F"/>
    <w:rsid w:val="00962858"/>
    <w:rsid w:val="00963145"/>
    <w:rsid w:val="0096338B"/>
    <w:rsid w:val="0096510F"/>
    <w:rsid w:val="00972214"/>
    <w:rsid w:val="0097362A"/>
    <w:rsid w:val="00975EFE"/>
    <w:rsid w:val="00983937"/>
    <w:rsid w:val="00986DE3"/>
    <w:rsid w:val="00990FC3"/>
    <w:rsid w:val="00996BB9"/>
    <w:rsid w:val="00997FFD"/>
    <w:rsid w:val="009A1221"/>
    <w:rsid w:val="009A3266"/>
    <w:rsid w:val="009A6B72"/>
    <w:rsid w:val="009B1ABE"/>
    <w:rsid w:val="009B270B"/>
    <w:rsid w:val="009B445C"/>
    <w:rsid w:val="009C5102"/>
    <w:rsid w:val="009C5544"/>
    <w:rsid w:val="009D0678"/>
    <w:rsid w:val="009D1AE1"/>
    <w:rsid w:val="009D5054"/>
    <w:rsid w:val="009D6A12"/>
    <w:rsid w:val="009E01A1"/>
    <w:rsid w:val="009E6F7B"/>
    <w:rsid w:val="00A01029"/>
    <w:rsid w:val="00A21DD5"/>
    <w:rsid w:val="00A24F1D"/>
    <w:rsid w:val="00A2728E"/>
    <w:rsid w:val="00A3003B"/>
    <w:rsid w:val="00A53F25"/>
    <w:rsid w:val="00A54F7D"/>
    <w:rsid w:val="00A6294B"/>
    <w:rsid w:val="00A70A52"/>
    <w:rsid w:val="00A90804"/>
    <w:rsid w:val="00AA2215"/>
    <w:rsid w:val="00AA3365"/>
    <w:rsid w:val="00AB2E99"/>
    <w:rsid w:val="00AD7B6A"/>
    <w:rsid w:val="00AE1047"/>
    <w:rsid w:val="00AE19BB"/>
    <w:rsid w:val="00AF02FB"/>
    <w:rsid w:val="00B01D9E"/>
    <w:rsid w:val="00B04F69"/>
    <w:rsid w:val="00B067B5"/>
    <w:rsid w:val="00B26A02"/>
    <w:rsid w:val="00B346EB"/>
    <w:rsid w:val="00B40F0C"/>
    <w:rsid w:val="00B528C9"/>
    <w:rsid w:val="00B60EAB"/>
    <w:rsid w:val="00B65C7D"/>
    <w:rsid w:val="00B76129"/>
    <w:rsid w:val="00B968DF"/>
    <w:rsid w:val="00BA4F4E"/>
    <w:rsid w:val="00BA77D0"/>
    <w:rsid w:val="00BB40E9"/>
    <w:rsid w:val="00BB6AE5"/>
    <w:rsid w:val="00BB70CF"/>
    <w:rsid w:val="00BC41F5"/>
    <w:rsid w:val="00BD2CF0"/>
    <w:rsid w:val="00BD4B35"/>
    <w:rsid w:val="00BD4CA1"/>
    <w:rsid w:val="00BD55BF"/>
    <w:rsid w:val="00BD5999"/>
    <w:rsid w:val="00BE0185"/>
    <w:rsid w:val="00BE4877"/>
    <w:rsid w:val="00BE4D3E"/>
    <w:rsid w:val="00BE4EE3"/>
    <w:rsid w:val="00BE604B"/>
    <w:rsid w:val="00BF3363"/>
    <w:rsid w:val="00BF38C7"/>
    <w:rsid w:val="00BF776C"/>
    <w:rsid w:val="00C058B2"/>
    <w:rsid w:val="00C27388"/>
    <w:rsid w:val="00C31C7F"/>
    <w:rsid w:val="00C5061B"/>
    <w:rsid w:val="00C543B8"/>
    <w:rsid w:val="00C65611"/>
    <w:rsid w:val="00C65BAD"/>
    <w:rsid w:val="00C70DED"/>
    <w:rsid w:val="00C71452"/>
    <w:rsid w:val="00C7211B"/>
    <w:rsid w:val="00CA17D5"/>
    <w:rsid w:val="00CA4C36"/>
    <w:rsid w:val="00CA5FB7"/>
    <w:rsid w:val="00CB38D1"/>
    <w:rsid w:val="00CB3E05"/>
    <w:rsid w:val="00CD4AED"/>
    <w:rsid w:val="00CE5386"/>
    <w:rsid w:val="00CE74BC"/>
    <w:rsid w:val="00CF1D49"/>
    <w:rsid w:val="00CF2AD1"/>
    <w:rsid w:val="00CF34B6"/>
    <w:rsid w:val="00CF7A7B"/>
    <w:rsid w:val="00D11C80"/>
    <w:rsid w:val="00D145AC"/>
    <w:rsid w:val="00D30031"/>
    <w:rsid w:val="00D358F3"/>
    <w:rsid w:val="00D451B8"/>
    <w:rsid w:val="00D456A4"/>
    <w:rsid w:val="00D5020F"/>
    <w:rsid w:val="00D54D45"/>
    <w:rsid w:val="00D5604E"/>
    <w:rsid w:val="00D61E21"/>
    <w:rsid w:val="00D64271"/>
    <w:rsid w:val="00D74F80"/>
    <w:rsid w:val="00D9281F"/>
    <w:rsid w:val="00D93353"/>
    <w:rsid w:val="00DA30C1"/>
    <w:rsid w:val="00DA68C3"/>
    <w:rsid w:val="00DC0B7E"/>
    <w:rsid w:val="00DC0DCD"/>
    <w:rsid w:val="00DC3218"/>
    <w:rsid w:val="00DC7D45"/>
    <w:rsid w:val="00DD2670"/>
    <w:rsid w:val="00DD68D5"/>
    <w:rsid w:val="00DE08AB"/>
    <w:rsid w:val="00DF3E7C"/>
    <w:rsid w:val="00DF4AAA"/>
    <w:rsid w:val="00DF744E"/>
    <w:rsid w:val="00DF7FA0"/>
    <w:rsid w:val="00E00117"/>
    <w:rsid w:val="00E07081"/>
    <w:rsid w:val="00E076DA"/>
    <w:rsid w:val="00E13B46"/>
    <w:rsid w:val="00E1432C"/>
    <w:rsid w:val="00E1535C"/>
    <w:rsid w:val="00E27831"/>
    <w:rsid w:val="00E3188B"/>
    <w:rsid w:val="00E34172"/>
    <w:rsid w:val="00E34A53"/>
    <w:rsid w:val="00E44E90"/>
    <w:rsid w:val="00E463DD"/>
    <w:rsid w:val="00E61787"/>
    <w:rsid w:val="00E65D42"/>
    <w:rsid w:val="00E65E3B"/>
    <w:rsid w:val="00E73D76"/>
    <w:rsid w:val="00E8196A"/>
    <w:rsid w:val="00E843C2"/>
    <w:rsid w:val="00E924F7"/>
    <w:rsid w:val="00EA0478"/>
    <w:rsid w:val="00EA38A0"/>
    <w:rsid w:val="00EB1FA6"/>
    <w:rsid w:val="00EB31FC"/>
    <w:rsid w:val="00EB6B8C"/>
    <w:rsid w:val="00EC679E"/>
    <w:rsid w:val="00EC6803"/>
    <w:rsid w:val="00ED2B94"/>
    <w:rsid w:val="00ED43B3"/>
    <w:rsid w:val="00ED65BF"/>
    <w:rsid w:val="00EE0A76"/>
    <w:rsid w:val="00EE15A3"/>
    <w:rsid w:val="00EF23BC"/>
    <w:rsid w:val="00F01985"/>
    <w:rsid w:val="00F01AF8"/>
    <w:rsid w:val="00F1268F"/>
    <w:rsid w:val="00F13573"/>
    <w:rsid w:val="00F13D93"/>
    <w:rsid w:val="00F21390"/>
    <w:rsid w:val="00F3397A"/>
    <w:rsid w:val="00F3548A"/>
    <w:rsid w:val="00F64AA8"/>
    <w:rsid w:val="00F737C3"/>
    <w:rsid w:val="00F76F0C"/>
    <w:rsid w:val="00F87D3B"/>
    <w:rsid w:val="00F908D1"/>
    <w:rsid w:val="00F90C35"/>
    <w:rsid w:val="00FA0D75"/>
    <w:rsid w:val="00FA11B3"/>
    <w:rsid w:val="00FB5673"/>
    <w:rsid w:val="00FC42AA"/>
    <w:rsid w:val="00FC74D2"/>
    <w:rsid w:val="00FD24C1"/>
    <w:rsid w:val="00FD3D0E"/>
    <w:rsid w:val="00FD6E92"/>
    <w:rsid w:val="00FE1335"/>
    <w:rsid w:val="00FE17D5"/>
    <w:rsid w:val="00FE4787"/>
    <w:rsid w:val="00FF581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12B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DocumentMap">
    <w:name w:val="Document Map"/>
    <w:basedOn w:val="Normal"/>
    <w:link w:val="DocumentMapChar"/>
    <w:uiPriority w:val="99"/>
    <w:semiHidden/>
    <w:unhideWhenUsed/>
    <w:rsid w:val="00DC3218"/>
    <w:rPr>
      <w:rFonts w:ascii="Lucida Grande" w:hAnsi="Lucida Grande"/>
    </w:rPr>
  </w:style>
  <w:style w:type="character" w:customStyle="1" w:styleId="DocumentMapChar">
    <w:name w:val="Document Map Char"/>
    <w:basedOn w:val="DefaultParagraphFont"/>
    <w:link w:val="DocumentMap"/>
    <w:uiPriority w:val="99"/>
    <w:semiHidden/>
    <w:rsid w:val="00DC3218"/>
    <w:rPr>
      <w:rFonts w:ascii="Lucida Grande" w:hAnsi="Lucida Grande"/>
    </w:rPr>
  </w:style>
  <w:style w:type="paragraph" w:styleId="EndnoteText">
    <w:name w:val="endnote text"/>
    <w:basedOn w:val="Normal"/>
    <w:link w:val="EndnoteTextChar"/>
    <w:rsid w:val="002E3E4D"/>
  </w:style>
  <w:style w:type="character" w:customStyle="1" w:styleId="EndnoteTextChar">
    <w:name w:val="Endnote Text Char"/>
    <w:basedOn w:val="DefaultParagraphFont"/>
    <w:link w:val="EndnoteText"/>
    <w:rsid w:val="002E3E4D"/>
  </w:style>
  <w:style w:type="character" w:styleId="EndnoteReference">
    <w:name w:val="endnote reference"/>
    <w:basedOn w:val="DefaultParagraphFont"/>
    <w:rsid w:val="002E3E4D"/>
    <w:rPr>
      <w:vertAlign w:val="superscript"/>
    </w:rPr>
  </w:style>
  <w:style w:type="paragraph" w:styleId="Header">
    <w:name w:val="header"/>
    <w:basedOn w:val="Normal"/>
    <w:link w:val="HeaderChar"/>
    <w:rsid w:val="00B65C7D"/>
    <w:pPr>
      <w:tabs>
        <w:tab w:val="center" w:pos="4320"/>
        <w:tab w:val="right" w:pos="8640"/>
      </w:tabs>
    </w:pPr>
  </w:style>
  <w:style w:type="character" w:customStyle="1" w:styleId="HeaderChar">
    <w:name w:val="Header Char"/>
    <w:basedOn w:val="DefaultParagraphFont"/>
    <w:link w:val="Header"/>
    <w:rsid w:val="00B65C7D"/>
  </w:style>
  <w:style w:type="character" w:styleId="PageNumber">
    <w:name w:val="page number"/>
    <w:basedOn w:val="DefaultParagraphFont"/>
    <w:rsid w:val="00B65C7D"/>
  </w:style>
  <w:style w:type="paragraph" w:styleId="FootnoteText">
    <w:name w:val="footnote text"/>
    <w:basedOn w:val="Normal"/>
    <w:link w:val="FootnoteTextChar"/>
    <w:rsid w:val="000849F1"/>
    <w:rPr>
      <w:rFonts w:ascii="Times New Roman" w:eastAsia="Times New Roman" w:hAnsi="Times New Roman" w:cs="Times New Roman"/>
      <w:lang w:val="en-GB" w:eastAsia="en-GB"/>
    </w:rPr>
  </w:style>
  <w:style w:type="character" w:customStyle="1" w:styleId="FootnoteTextChar">
    <w:name w:val="Footnote Text Char"/>
    <w:basedOn w:val="DefaultParagraphFont"/>
    <w:link w:val="FootnoteText"/>
    <w:rsid w:val="000849F1"/>
    <w:rPr>
      <w:rFonts w:ascii="Times New Roman" w:eastAsia="Times New Roman" w:hAnsi="Times New Roman" w:cs="Times New Roman"/>
      <w:lang w:val="en-GB" w:eastAsia="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endnotes" Target="end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1112</TotalTime>
  <Pages>37</Pages>
  <Words>7809</Words>
  <Characters>44513</Characters>
  <Application>Microsoft Macintosh Word</Application>
  <DocSecurity>0</DocSecurity>
  <Lines>370</Lines>
  <Paragraphs>89</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“Woman on the Edge of Time”: Queering &amp; Decolonizing Normativities of ‘Differenc</vt:lpstr>
      <vt:lpstr/>
      <vt:lpstr>Wanda S. Pillow</vt:lpstr>
      <vt:lpstr>Education, Culture &amp; Society and Gender Studies</vt:lpstr>
      <vt:lpstr>University of Utah, Salt Lake City UT USA</vt:lpstr>
      <vt:lpstr>“Nino? Niño?”</vt:lpstr>
      <vt:lpstr>Feminist Utopia Science Fiction &amp; the Necessity of Queer Readings &amp; Pedagogies</vt:lpstr>
      <vt:lpstr>To the Edge of Time a Queer Decolonial Imaginary</vt:lpstr>
      <vt:lpstr>Piercy’s gripping portrayal of downtrodden racialized femininity, in the story o</vt:lpstr>
      <vt:lpstr>For most of its narrative, Piercy's Woman on the Edge of Time moves its protagon</vt:lpstr>
      <vt:lpstr>The Utopian world of Woman on the Edge of Time is the village of Mattapoisett, c</vt:lpstr>
      <vt:lpstr>"Here embryos are growing almost ready to birth. We do that at ninemonth plus tw</vt:lpstr>
      <vt:lpstr>Conclusion</vt:lpstr>
    </vt:vector>
  </TitlesOfParts>
  <Manager/>
  <Company>University of Illinos</Company>
  <LinksUpToDate>false</LinksUpToDate>
  <CharactersWithSpaces>54665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of Education</dc:creator>
  <cp:keywords/>
  <dc:description/>
  <cp:lastModifiedBy>College of Education</cp:lastModifiedBy>
  <cp:revision>367</cp:revision>
  <cp:lastPrinted>2012-05-03T20:15:00Z</cp:lastPrinted>
  <dcterms:created xsi:type="dcterms:W3CDTF">2012-05-01T21:44:00Z</dcterms:created>
  <dcterms:modified xsi:type="dcterms:W3CDTF">2012-05-05T15:49:00Z</dcterms:modified>
  <cp:category/>
</cp:coreProperties>
</file>